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9B" w:rsidRDefault="00304065">
      <w:pPr>
        <w:rPr>
          <w:b/>
          <w:sz w:val="44"/>
          <w:szCs w:val="44"/>
        </w:rPr>
      </w:pPr>
      <w:r w:rsidRPr="00304065">
        <w:rPr>
          <w:b/>
          <w:sz w:val="44"/>
          <w:szCs w:val="44"/>
        </w:rPr>
        <w:t xml:space="preserve">VERTIKÁLNÍ ANALÝZA </w:t>
      </w:r>
    </w:p>
    <w:p w:rsidR="0019192D" w:rsidRPr="005C73BC" w:rsidRDefault="0019192D" w:rsidP="005C73B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5C73BC">
        <w:rPr>
          <w:sz w:val="28"/>
          <w:szCs w:val="28"/>
        </w:rPr>
        <w:t>Jedná se o analýzu hodnocení podílu jednotlivých položek na celkových aktivech/pasivech</w:t>
      </w:r>
    </w:p>
    <w:p w:rsidR="0019192D" w:rsidRPr="005C73BC" w:rsidRDefault="0019192D" w:rsidP="005C73B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5C73BC">
        <w:rPr>
          <w:sz w:val="28"/>
          <w:szCs w:val="28"/>
        </w:rPr>
        <w:t xml:space="preserve">Jedná se o analýzu </w:t>
      </w:r>
      <w:r w:rsidR="005C73BC" w:rsidRPr="005C73BC">
        <w:rPr>
          <w:sz w:val="28"/>
          <w:szCs w:val="28"/>
        </w:rPr>
        <w:t>účetních dokumentů ve sloupci</w:t>
      </w:r>
    </w:p>
    <w:p w:rsidR="00ED45A5" w:rsidRDefault="00ED45A5"/>
    <w:bookmarkStart w:id="0" w:name="_MON_1708228152"/>
    <w:bookmarkEnd w:id="0"/>
    <w:p w:rsidR="00304065" w:rsidRDefault="00304065">
      <w:r>
        <w:object w:dxaOrig="15333" w:dyaOrig="5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8" type="#_x0000_t75" style="width:766.5pt;height:257.25pt" o:ole="">
            <v:imagedata r:id="rId5" o:title=""/>
          </v:shape>
          <o:OLEObject Type="Embed" ProgID="Excel.Sheet.12" ShapeID="_x0000_i1118" DrawAspect="Content" ObjectID="_1708229781" r:id="rId6"/>
        </w:object>
      </w:r>
    </w:p>
    <w:p w:rsidR="00304065" w:rsidRDefault="00304065"/>
    <w:p w:rsidR="00B86CFB" w:rsidRDefault="00304065">
      <w:pPr>
        <w:rPr>
          <w:b/>
          <w:sz w:val="32"/>
          <w:szCs w:val="32"/>
        </w:rPr>
      </w:pPr>
      <w:r w:rsidRPr="00304065">
        <w:rPr>
          <w:b/>
          <w:sz w:val="32"/>
          <w:szCs w:val="32"/>
        </w:rPr>
        <w:t xml:space="preserve">Odvětvová komparace </w:t>
      </w:r>
      <w:r>
        <w:rPr>
          <w:b/>
          <w:sz w:val="32"/>
          <w:szCs w:val="32"/>
        </w:rPr>
        <w:t xml:space="preserve">– </w:t>
      </w:r>
      <w:r w:rsidRPr="00B86CFB">
        <w:rPr>
          <w:sz w:val="32"/>
          <w:szCs w:val="32"/>
        </w:rPr>
        <w:t>hodnocení na základě výsledků odvětví stránka</w:t>
      </w:r>
      <w:r>
        <w:rPr>
          <w:b/>
          <w:sz w:val="32"/>
          <w:szCs w:val="32"/>
        </w:rPr>
        <w:t xml:space="preserve"> </w:t>
      </w:r>
      <w:r w:rsidR="00B86CFB">
        <w:rPr>
          <w:b/>
          <w:sz w:val="32"/>
          <w:szCs w:val="32"/>
        </w:rPr>
        <w:t xml:space="preserve">Ministerstva pro místní rozvoj – Finanční analýza </w:t>
      </w:r>
      <w:r w:rsidR="00B86CFB" w:rsidRPr="00B86CFB">
        <w:t>https://www.mpo.cz/hledani.html</w:t>
      </w:r>
    </w:p>
    <w:p w:rsidR="00B86CFB" w:rsidRDefault="00B86CFB">
      <w:pPr>
        <w:rPr>
          <w:b/>
          <w:sz w:val="32"/>
          <w:szCs w:val="32"/>
        </w:rPr>
      </w:pPr>
    </w:p>
    <w:p w:rsidR="00B86CFB" w:rsidRPr="005C73BC" w:rsidRDefault="00B86CFB" w:rsidP="005C73B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5C73BC">
        <w:rPr>
          <w:sz w:val="32"/>
          <w:szCs w:val="32"/>
        </w:rPr>
        <w:t>Větší podíl dlouhodobé</w:t>
      </w:r>
      <w:r w:rsidR="005C73BC" w:rsidRPr="005C73BC">
        <w:rPr>
          <w:sz w:val="32"/>
          <w:szCs w:val="32"/>
        </w:rPr>
        <w:t>ho</w:t>
      </w:r>
      <w:r w:rsidRPr="005C73BC">
        <w:rPr>
          <w:sz w:val="32"/>
          <w:szCs w:val="32"/>
        </w:rPr>
        <w:t xml:space="preserve"> majetku, než oběžného </w:t>
      </w:r>
      <w:r w:rsidR="005C73BC">
        <w:rPr>
          <w:sz w:val="32"/>
          <w:szCs w:val="32"/>
        </w:rPr>
        <w:t xml:space="preserve">na celkových aktivech </w:t>
      </w:r>
      <w:r w:rsidRPr="005C73BC">
        <w:rPr>
          <w:sz w:val="32"/>
          <w:szCs w:val="32"/>
        </w:rPr>
        <w:t xml:space="preserve">mají podniky využívající stavby (hotely, věda a výzkum, školství) </w:t>
      </w:r>
    </w:p>
    <w:p w:rsidR="0019192D" w:rsidRDefault="00B86CFB" w:rsidP="005C73BC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 w:rsidRPr="005C73BC">
        <w:rPr>
          <w:sz w:val="32"/>
          <w:szCs w:val="32"/>
        </w:rPr>
        <w:t>Nižší podíl dlouhodobého majetku, než oběživa</w:t>
      </w:r>
      <w:r w:rsidR="005C73BC">
        <w:rPr>
          <w:sz w:val="32"/>
          <w:szCs w:val="32"/>
        </w:rPr>
        <w:t xml:space="preserve"> na celkových aktivech </w:t>
      </w:r>
      <w:bookmarkStart w:id="1" w:name="_GoBack"/>
      <w:bookmarkEnd w:id="1"/>
      <w:r w:rsidRPr="005C73BC">
        <w:rPr>
          <w:sz w:val="32"/>
          <w:szCs w:val="32"/>
        </w:rPr>
        <w:t xml:space="preserve"> mají podniky například obchodu</w:t>
      </w:r>
      <w:r w:rsidRPr="005C73BC">
        <w:rPr>
          <w:b/>
          <w:sz w:val="32"/>
          <w:szCs w:val="32"/>
        </w:rPr>
        <w:t xml:space="preserve"> </w:t>
      </w:r>
    </w:p>
    <w:p w:rsidR="005C73BC" w:rsidRPr="005C73BC" w:rsidRDefault="005C73BC" w:rsidP="005C73BC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Otázka k zamyšlení definujte další podniky podle převahy podílu dlouhodobého majetku na aktivech a definujte, které odvětví má vyšší podíl oběžných aktiv na celkových aktivech </w:t>
      </w:r>
    </w:p>
    <w:p w:rsidR="00304065" w:rsidRPr="00304065" w:rsidRDefault="0019192D">
      <w:pPr>
        <w:rPr>
          <w:b/>
          <w:sz w:val="32"/>
          <w:szCs w:val="32"/>
        </w:rPr>
      </w:pPr>
      <w:r>
        <w:rPr>
          <w:b/>
          <w:sz w:val="32"/>
          <w:szCs w:val="32"/>
        </w:rPr>
        <w:t>V RÁMCI VYPRACOVÁNÍ PROVEĎTE SROVNÁNÍ VAŠEHO PORTFOLIA MAJETKU A ZDROJŮ KRYTÍ S ODVĚTVOVÝMI HODNOTAMI!!!!!!!!</w:t>
      </w:r>
      <w:r w:rsidR="00304065" w:rsidRPr="00304065">
        <w:rPr>
          <w:b/>
          <w:sz w:val="32"/>
          <w:szCs w:val="32"/>
        </w:rPr>
        <w:br w:type="page"/>
      </w:r>
    </w:p>
    <w:p w:rsidR="00304065" w:rsidRDefault="00304065" w:rsidP="00304065"/>
    <w:p w:rsidR="00304065" w:rsidRPr="00304065" w:rsidRDefault="00304065" w:rsidP="00304065">
      <w:pPr>
        <w:tabs>
          <w:tab w:val="left" w:pos="1020"/>
        </w:tabs>
      </w:pPr>
      <w:r>
        <w:tab/>
      </w:r>
    </w:p>
    <w:p w:rsidR="00ED45A5" w:rsidRPr="00304065" w:rsidRDefault="00ED45A5" w:rsidP="00304065">
      <w:pPr>
        <w:tabs>
          <w:tab w:val="left" w:pos="1020"/>
        </w:tabs>
      </w:pPr>
    </w:p>
    <w:sectPr w:rsidR="00ED45A5" w:rsidRPr="00304065" w:rsidSect="00ED45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A6046"/>
    <w:multiLevelType w:val="hybridMultilevel"/>
    <w:tmpl w:val="36141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C3BE9"/>
    <w:multiLevelType w:val="hybridMultilevel"/>
    <w:tmpl w:val="36084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A5"/>
    <w:rsid w:val="0019192D"/>
    <w:rsid w:val="00304065"/>
    <w:rsid w:val="005C73BC"/>
    <w:rsid w:val="0078309B"/>
    <w:rsid w:val="00B86CFB"/>
    <w:rsid w:val="00ED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8A68"/>
  <w15:chartTrackingRefBased/>
  <w15:docId w15:val="{F0FD0F64-802F-49DF-82D2-A82E4CE3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4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B86C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Botlíková</dc:creator>
  <cp:keywords/>
  <dc:description/>
  <cp:lastModifiedBy>Milena Botlíková</cp:lastModifiedBy>
  <cp:revision>3</cp:revision>
  <dcterms:created xsi:type="dcterms:W3CDTF">2022-03-08T06:01:00Z</dcterms:created>
  <dcterms:modified xsi:type="dcterms:W3CDTF">2022-03-08T06:30:00Z</dcterms:modified>
</cp:coreProperties>
</file>