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C57F" w14:textId="77777777" w:rsidR="00DB25F4" w:rsidRPr="00481637" w:rsidRDefault="00481637">
      <w:r w:rsidRPr="00481637">
        <w:rPr>
          <w:rFonts w:ascii="Times New Roman" w:hAnsi="Times New Roman"/>
          <w:caps/>
          <w:sz w:val="24"/>
          <w:lang w:val="de-DE"/>
        </w:rPr>
        <w:t>Welche Gründe sehen Sie hinter der über Jahrhunderte andauernden Popularität und Aktualität des Faust-Stoffs? Kennen Sie vergleichbar ‚mythische‘ Heldenfiguren aus der Literatur Ihres Landes?</w:t>
      </w:r>
    </w:p>
    <w:sectPr w:rsidR="00DB25F4" w:rsidRPr="0048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37"/>
    <w:rsid w:val="000105E3"/>
    <w:rsid w:val="00481637"/>
    <w:rsid w:val="00604C37"/>
    <w:rsid w:val="006C2398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D2C"/>
  <w15:chartTrackingRefBased/>
  <w15:docId w15:val="{178E878A-54B8-4616-AED3-80C4FF9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2023-08-03T16:17:00Z</dcterms:created>
  <dcterms:modified xsi:type="dcterms:W3CDTF">2023-08-03T16:17:00Z</dcterms:modified>
</cp:coreProperties>
</file>