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61D3" w14:textId="77777777" w:rsidR="00E96635" w:rsidRPr="00DA18B4" w:rsidRDefault="00E96635" w:rsidP="00E96635">
      <w:pPr>
        <w:pStyle w:val="ordinaryhead1"/>
        <w:spacing w:before="0" w:after="0"/>
        <w:rPr>
          <w:rFonts w:ascii="Times New Roman" w:hAnsi="Times New Roman"/>
          <w:b w:val="0"/>
          <w:caps w:val="0"/>
          <w:sz w:val="24"/>
          <w:lang w:val="de-DE"/>
        </w:rPr>
      </w:pPr>
      <w:r w:rsidRPr="00DA18B4">
        <w:rPr>
          <w:rFonts w:ascii="Times New Roman" w:hAnsi="Times New Roman"/>
          <w:b w:val="0"/>
          <w:caps w:val="0"/>
          <w:sz w:val="24"/>
          <w:lang w:val="de-DE"/>
        </w:rPr>
        <w:t>Nennen Sie die wichtigsten Stationen in der Bewertung Bismarcks nach seinem Tod bis heute. Welche Ursachen für die wechselnde Rezeption sehen Sie?</w:t>
      </w:r>
    </w:p>
    <w:p w14:paraId="56CFA754" w14:textId="77777777" w:rsidR="005F3C8F" w:rsidRDefault="005F3C8F"/>
    <w:sectPr w:rsidR="005F3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635"/>
    <w:rsid w:val="005F3C8F"/>
    <w:rsid w:val="009C35DD"/>
    <w:rsid w:val="00E9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E578"/>
  <w15:chartTrackingRefBased/>
  <w15:docId w15:val="{24664D28-3430-4245-B039-605295F3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rdinaryhead1">
    <w:name w:val="ordinary_head1"/>
    <w:basedOn w:val="Standard"/>
    <w:rsid w:val="00E96635"/>
    <w:pPr>
      <w:spacing w:before="240" w:after="480" w:line="240" w:lineRule="auto"/>
    </w:pPr>
    <w:rPr>
      <w:rFonts w:ascii="Helvetica" w:eastAsia="Times New Roman" w:hAnsi="Helvetica" w:cs="Times New Roman"/>
      <w:b/>
      <w:cap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128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Mathias Becker</cp:lastModifiedBy>
  <cp:revision>2</cp:revision>
  <dcterms:created xsi:type="dcterms:W3CDTF">2023-05-19T08:36:00Z</dcterms:created>
  <dcterms:modified xsi:type="dcterms:W3CDTF">2023-05-19T08:36:00Z</dcterms:modified>
</cp:coreProperties>
</file>