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56F53" w14:textId="7EE2EDAD" w:rsidR="00A566AB" w:rsidRDefault="00A566AB" w:rsidP="00A566AB">
      <w:pPr>
        <w:pStyle w:val="Nadpis1"/>
        <w:numPr>
          <w:ilvl w:val="0"/>
          <w:numId w:val="0"/>
        </w:numPr>
        <w:ind w:left="431" w:hanging="431"/>
      </w:pPr>
      <w:bookmarkStart w:id="0" w:name="_Toc175995546"/>
      <w:r>
        <w:t xml:space="preserve">V </w:t>
      </w:r>
      <w:r>
        <w:t>Humanismus a renesance</w:t>
      </w:r>
      <w:bookmarkEnd w:id="0"/>
    </w:p>
    <w:p w14:paraId="733CB09F" w14:textId="77777777" w:rsidR="00A566AB" w:rsidRDefault="00A566AB" w:rsidP="00A566AB">
      <w:pPr>
        <w:pStyle w:val="parNadpisPrvkuCerveny"/>
      </w:pPr>
      <w:r>
        <w:t>Rychlý náhled kapitoly</w:t>
      </w:r>
    </w:p>
    <w:p w14:paraId="7A50AC0F" w14:textId="2E297319" w:rsidR="00A566AB" w:rsidRDefault="00A566AB" w:rsidP="00A566AB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606906EE" wp14:editId="6C8B1174">
            <wp:extent cx="381000" cy="38100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5B5A9" w14:textId="77777777" w:rsidR="00A566AB" w:rsidRDefault="00A566AB" w:rsidP="00A566AB">
      <w:pPr>
        <w:pStyle w:val="Tlotextu"/>
      </w:pPr>
      <w:r>
        <w:t>Tato kapitola bude zaměřena spíše zaměřena na kulturu a umění, což je dáno jejich významem pro následující vývoj kultury a umění v celoevropském měřítku. Prostor dostanou studenti, kteří mohou prezentovat své oblíbené umělce či díla.</w:t>
      </w:r>
    </w:p>
    <w:p w14:paraId="1E76D1C3" w14:textId="77777777" w:rsidR="00A566AB" w:rsidRDefault="00A566AB" w:rsidP="00A566AB">
      <w:pPr>
        <w:pStyle w:val="parUkonceniPrvku"/>
      </w:pPr>
    </w:p>
    <w:p w14:paraId="4F59F69D" w14:textId="77777777" w:rsidR="00A566AB" w:rsidRDefault="00A566AB" w:rsidP="00A566AB">
      <w:pPr>
        <w:pStyle w:val="parNadpisPrvkuCerveny"/>
      </w:pPr>
      <w:r>
        <w:t>Cíle kapitoly</w:t>
      </w:r>
    </w:p>
    <w:p w14:paraId="4956B788" w14:textId="161149CE" w:rsidR="00A566AB" w:rsidRDefault="00A566AB" w:rsidP="00A566AB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383BC3C2" wp14:editId="04F3BFCA">
            <wp:extent cx="381000" cy="38100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BB5B9" w14:textId="77777777" w:rsidR="00A566AB" w:rsidRDefault="00A566AB" w:rsidP="00A566AB">
      <w:pPr>
        <w:pStyle w:val="parOdrazky01"/>
        <w:numPr>
          <w:ilvl w:val="0"/>
          <w:numId w:val="20"/>
        </w:numPr>
        <w:ind w:left="641" w:hanging="357"/>
      </w:pPr>
      <w:r>
        <w:t>Definovat humanismus a renesanci.</w:t>
      </w:r>
    </w:p>
    <w:p w14:paraId="08074178" w14:textId="77777777" w:rsidR="00A566AB" w:rsidRDefault="00A566AB" w:rsidP="00A566AB">
      <w:pPr>
        <w:pStyle w:val="parOdrazky01"/>
        <w:numPr>
          <w:ilvl w:val="0"/>
          <w:numId w:val="20"/>
        </w:numPr>
        <w:ind w:left="641" w:hanging="357"/>
      </w:pPr>
      <w:r>
        <w:t>Uvést vztah mezi humanismem a renesancí.</w:t>
      </w:r>
    </w:p>
    <w:p w14:paraId="1967421B" w14:textId="77777777" w:rsidR="00A566AB" w:rsidRDefault="00A566AB" w:rsidP="00A566AB">
      <w:pPr>
        <w:pStyle w:val="parOdrazky01"/>
        <w:numPr>
          <w:ilvl w:val="0"/>
          <w:numId w:val="20"/>
        </w:numPr>
        <w:ind w:left="641" w:hanging="357"/>
      </w:pPr>
      <w:r>
        <w:t>Aplikovat poznatky o renesančním umění na konkrétní dílo.</w:t>
      </w:r>
    </w:p>
    <w:p w14:paraId="295FD16A" w14:textId="77777777" w:rsidR="00A566AB" w:rsidRDefault="00A566AB" w:rsidP="00A566AB">
      <w:pPr>
        <w:pStyle w:val="parUkonceniPrvku"/>
      </w:pPr>
    </w:p>
    <w:p w14:paraId="5BF18D8C" w14:textId="77777777" w:rsidR="00A566AB" w:rsidRDefault="00A566AB" w:rsidP="00A566AB">
      <w:pPr>
        <w:pStyle w:val="parNadpisPrvkuCerveny"/>
      </w:pPr>
      <w:r>
        <w:t>Klíčová slova kapitoly</w:t>
      </w:r>
    </w:p>
    <w:p w14:paraId="5CD01CFB" w14:textId="33BD0286" w:rsidR="00A566AB" w:rsidRDefault="00A566AB" w:rsidP="00A566AB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67D1C782" wp14:editId="5A060364">
            <wp:extent cx="381000" cy="38100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4C351" w14:textId="77777777" w:rsidR="00A566AB" w:rsidRDefault="00A566AB" w:rsidP="00A566AB">
      <w:pPr>
        <w:pStyle w:val="Tlotextu"/>
      </w:pPr>
      <w:r>
        <w:t>humanismus, renesance, perspektiva, antropocentrismus</w:t>
      </w:r>
    </w:p>
    <w:p w14:paraId="66F5D71C" w14:textId="77777777" w:rsidR="00A566AB" w:rsidRDefault="00A566AB" w:rsidP="00A566AB">
      <w:pPr>
        <w:pStyle w:val="parUkonceniPrvku"/>
      </w:pPr>
    </w:p>
    <w:p w14:paraId="004A4177" w14:textId="77777777" w:rsidR="00A566AB" w:rsidRDefault="00A566AB" w:rsidP="00A566AB">
      <w:pPr>
        <w:pStyle w:val="Tlotextu"/>
      </w:pPr>
    </w:p>
    <w:p w14:paraId="3BBE221C" w14:textId="77777777" w:rsidR="00A566AB" w:rsidRDefault="00A566AB" w:rsidP="00A566AB">
      <w:pPr>
        <w:pStyle w:val="Tlotextu"/>
      </w:pPr>
    </w:p>
    <w:p w14:paraId="082F68A3" w14:textId="77777777" w:rsidR="00A566AB" w:rsidRDefault="00A566AB" w:rsidP="00A566AB">
      <w:pPr>
        <w:pStyle w:val="Tlotextu"/>
      </w:pPr>
    </w:p>
    <w:p w14:paraId="1DCDFCA0" w14:textId="77777777" w:rsidR="00A566AB" w:rsidRDefault="00A566AB" w:rsidP="00A566AB">
      <w:pPr>
        <w:pStyle w:val="Tlotextu"/>
      </w:pPr>
    </w:p>
    <w:p w14:paraId="02613D93" w14:textId="77777777" w:rsidR="00A566AB" w:rsidRDefault="00A566AB" w:rsidP="00A566AB">
      <w:pPr>
        <w:pStyle w:val="Tlotextu"/>
      </w:pPr>
    </w:p>
    <w:p w14:paraId="6783F3C3" w14:textId="77777777" w:rsidR="00A566AB" w:rsidRDefault="00A566AB" w:rsidP="00A566AB">
      <w:pPr>
        <w:pStyle w:val="Tlotextu"/>
      </w:pPr>
    </w:p>
    <w:p w14:paraId="4C2B64FF" w14:textId="77777777" w:rsidR="00A566AB" w:rsidRDefault="00A566AB" w:rsidP="00A566AB">
      <w:pPr>
        <w:pStyle w:val="Tlotextu"/>
      </w:pPr>
    </w:p>
    <w:p w14:paraId="37CE5D5C" w14:textId="77777777" w:rsidR="00A566AB" w:rsidRDefault="00A566AB" w:rsidP="00A566AB">
      <w:pPr>
        <w:pStyle w:val="Tlotextu"/>
      </w:pPr>
    </w:p>
    <w:p w14:paraId="73F4370C" w14:textId="77777777" w:rsidR="00A566AB" w:rsidRDefault="00A566AB" w:rsidP="00A566AB">
      <w:pPr>
        <w:pStyle w:val="Tlotextu"/>
        <w:ind w:firstLine="0"/>
      </w:pPr>
      <w:bookmarkStart w:id="1" w:name="_GoBack"/>
      <w:bookmarkEnd w:id="1"/>
    </w:p>
    <w:p w14:paraId="7AF0BEB8" w14:textId="77777777" w:rsidR="00A566AB" w:rsidRDefault="00A566AB" w:rsidP="00A566AB">
      <w:pPr>
        <w:pStyle w:val="Nadpis2"/>
        <w:numPr>
          <w:ilvl w:val="1"/>
          <w:numId w:val="19"/>
        </w:numPr>
        <w:ind w:left="578" w:hanging="578"/>
        <w:rPr>
          <w:lang w:val="is-IS"/>
        </w:rPr>
      </w:pPr>
      <w:bookmarkStart w:id="2" w:name="_Toc175995547"/>
      <w:r>
        <w:rPr>
          <w:lang w:val="is-IS"/>
        </w:rPr>
        <w:lastRenderedPageBreak/>
        <w:t>Humanismus</w:t>
      </w:r>
      <w:bookmarkEnd w:id="2"/>
      <w:r>
        <w:rPr>
          <w:lang w:val="is-IS"/>
        </w:rPr>
        <w:t xml:space="preserve"> </w:t>
      </w:r>
    </w:p>
    <w:p w14:paraId="00D19741" w14:textId="77777777" w:rsidR="00A566AB" w:rsidRDefault="00A566AB" w:rsidP="00A566AB">
      <w:pPr>
        <w:pStyle w:val="Tlotextu"/>
        <w:rPr>
          <w:lang w:val="is-IS"/>
        </w:rPr>
      </w:pPr>
      <w:r>
        <w:rPr>
          <w:lang w:val="is-IS"/>
        </w:rPr>
        <w:t>Humanismus a renesance – oba pojmy jsou provázány, ale je třeba je odlišit a dokázat definovat. Zatímco o humanismu můžeme mluvit i mimo oblast umění a mimo konkrétní časový úsek, u renesance je toto vymezení přesnější.</w:t>
      </w:r>
    </w:p>
    <w:p w14:paraId="03A43637" w14:textId="77777777" w:rsidR="00A566AB" w:rsidRDefault="00A566AB" w:rsidP="00A566AB">
      <w:pPr>
        <w:pStyle w:val="Tlotextu"/>
      </w:pPr>
      <w:r>
        <w:t>Pozadí vzniku nového pojetí dějin a umění tvoří jevy z oblasti obecných dějin, kterými jsou vynálezy a objevy, rozkvět světového obchodu a vzestup měst a měšťanstva, o němž byla řeč v předešlé kapitole.</w:t>
      </w:r>
    </w:p>
    <w:p w14:paraId="4DC085CB" w14:textId="77777777" w:rsidR="00A566AB" w:rsidRDefault="00A566AB" w:rsidP="00A566AB">
      <w:pPr>
        <w:pStyle w:val="Tlotextu"/>
        <w:rPr>
          <w:lang w:val="is-IS"/>
        </w:rPr>
      </w:pPr>
      <w:r>
        <w:rPr>
          <w:lang w:val="is-IS"/>
        </w:rPr>
        <w:t xml:space="preserve">Viz Procacci: </w:t>
      </w:r>
      <w:r>
        <w:rPr>
          <w:i/>
          <w:lang w:val="is-IS"/>
        </w:rPr>
        <w:t>Dějiny Itálie</w:t>
      </w:r>
      <w:r>
        <w:rPr>
          <w:lang w:val="is-IS"/>
        </w:rPr>
        <w:t>, str. 86-92.</w:t>
      </w:r>
    </w:p>
    <w:p w14:paraId="6DD9895A" w14:textId="77777777" w:rsidR="00A566AB" w:rsidRDefault="00A566AB" w:rsidP="00A566AB">
      <w:pPr>
        <w:pStyle w:val="Nadpis2"/>
        <w:numPr>
          <w:ilvl w:val="1"/>
          <w:numId w:val="19"/>
        </w:numPr>
        <w:ind w:left="578" w:hanging="578"/>
        <w:rPr>
          <w:lang w:val="is-IS"/>
        </w:rPr>
      </w:pPr>
      <w:r>
        <w:rPr>
          <w:lang w:val="is-IS"/>
        </w:rPr>
        <w:t>Renesance</w:t>
      </w:r>
    </w:p>
    <w:p w14:paraId="4D774305" w14:textId="77777777" w:rsidR="00A566AB" w:rsidRDefault="00A566AB" w:rsidP="00A566AB">
      <w:pPr>
        <w:pStyle w:val="Tlotextu"/>
      </w:pPr>
      <w:r>
        <w:t xml:space="preserve">Renesance v širším kontextu znamená nový životní pocit, mírou všech věcí se namísto středověkého Boha stává člověk. Člověk, který je obdařen kritickým duchem, sebevědomý, obracející se k běhu světa, s novým přístupem k poznání. </w:t>
      </w:r>
    </w:p>
    <w:p w14:paraId="7353046F" w14:textId="77777777" w:rsidR="00A566AB" w:rsidRDefault="00A566AB" w:rsidP="00A566AB">
      <w:pPr>
        <w:pStyle w:val="Tlotextu"/>
      </w:pPr>
      <w:r>
        <w:t xml:space="preserve">Časově je renesance těžko definovatelná, v Itálii je přítomna už v pozdním středověku, zatímco v některých částech severně od Alp se rozvíjí daleko později. Kdybychom hledali období, kdy byla renesance celoevropským slohem, našli bychom necelých dvacet let. </w:t>
      </w:r>
    </w:p>
    <w:p w14:paraId="52DE0C8F" w14:textId="77777777" w:rsidR="00A566AB" w:rsidRDefault="00A566AB" w:rsidP="00A566AB">
      <w:pPr>
        <w:pStyle w:val="Tlotextu"/>
      </w:pPr>
      <w:r>
        <w:t xml:space="preserve">Francesco </w:t>
      </w:r>
      <w:r>
        <w:rPr>
          <w:lang w:val="la-Latn"/>
        </w:rPr>
        <w:t xml:space="preserve">Petrarca </w:t>
      </w:r>
      <w:r>
        <w:t xml:space="preserve">rozdělil historii na jednotlivé věky: zlatý věk klasického starověku, dobu temna po pádu římské říše a moderní věk, ve kterém byly hodnoty starověku „znovuzrozeny“. Renesance jako pojmenování epochy se ale ujalo až v polovině 19. století na základě prací historiků </w:t>
      </w:r>
      <w:r>
        <w:rPr>
          <w:lang w:val="is-IS"/>
        </w:rPr>
        <w:t>Julese Micheleta a Jakoba Burckharda.</w:t>
      </w:r>
      <w:r>
        <w:t xml:space="preserve">  </w:t>
      </w:r>
    </w:p>
    <w:p w14:paraId="2B94BC11" w14:textId="77777777" w:rsidR="00A566AB" w:rsidRDefault="00A566AB" w:rsidP="00A566AB">
      <w:pPr>
        <w:pStyle w:val="Nadpis3"/>
        <w:numPr>
          <w:ilvl w:val="2"/>
          <w:numId w:val="19"/>
        </w:numPr>
      </w:pPr>
      <w:r>
        <w:t>Předpoklady renesance v Itálii</w:t>
      </w:r>
    </w:p>
    <w:p w14:paraId="03FFA428" w14:textId="77777777" w:rsidR="00A566AB" w:rsidRDefault="00A566AB" w:rsidP="00A566AB">
      <w:pPr>
        <w:pStyle w:val="Tlotextu"/>
      </w:pPr>
      <w:r>
        <w:t>Všeobecné a duchovědné předpoklady renesance byly vytvořeny v Itálii. Po obrození umění volají už umělci na přelomu 13. a 14. století, ve 14. století přibývají požadavky na změnu politických poměrů. V městských státech vládnou finančníci, tyrani, republikáni. Na počátku 15. století se už plně rozvinula nová životní, umělecká a společenská atmosféra, v níž se stalo ideálem znovuoživení římského (a řeckého) antického umění a kultury. Křesťanská idea o stejné hodnotě všech lidí se propojila s řeckým ideálem člověka jako osobnosti všestranně rozvinuté a emancipované.</w:t>
      </w:r>
    </w:p>
    <w:p w14:paraId="01494D0E" w14:textId="77777777" w:rsidR="00A566AB" w:rsidRDefault="00A566AB" w:rsidP="00A566AB">
      <w:pPr>
        <w:pStyle w:val="Tlotextu"/>
      </w:pPr>
      <w:r>
        <w:t xml:space="preserve">Začalo období nového intenzivního studia pramenů antických spisovatelů. Napomohli mu byzantští učenci, kteří do Itálie přivezli řadu rukopisů. Jejich studium a překlady vedly posléze k vzniku antikizující literatury sepisované v latině.  </w:t>
      </w:r>
    </w:p>
    <w:p w14:paraId="741DC03D" w14:textId="77777777" w:rsidR="00A566AB" w:rsidRDefault="00A566AB" w:rsidP="00A566AB">
      <w:pPr>
        <w:pStyle w:val="parNadpisPrvkuModry"/>
      </w:pPr>
      <w:r>
        <w:lastRenderedPageBreak/>
        <w:t>Samostatný úkol 1</w:t>
      </w:r>
    </w:p>
    <w:p w14:paraId="3464E02B" w14:textId="4830A269" w:rsidR="00A566AB" w:rsidRDefault="00A566AB" w:rsidP="00A566AB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75DFC4DA" wp14:editId="56139464">
            <wp:extent cx="381000" cy="38100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8A851" w14:textId="77777777" w:rsidR="00A566AB" w:rsidRDefault="00A566AB" w:rsidP="00A566AB">
      <w:pPr>
        <w:pStyle w:val="Tlotextu"/>
      </w:pPr>
      <w:r>
        <w:t>Co způsobilo příliv byzantských učenců do Itálie? Odkud a kdy přišli?</w:t>
      </w:r>
    </w:p>
    <w:p w14:paraId="0A5DE4F9" w14:textId="77777777" w:rsidR="00A566AB" w:rsidRDefault="00A566AB" w:rsidP="00A566AB">
      <w:pPr>
        <w:pStyle w:val="parUkonceniPrvku"/>
      </w:pPr>
    </w:p>
    <w:p w14:paraId="4F25EB1D" w14:textId="77777777" w:rsidR="00A566AB" w:rsidRDefault="00A566AB" w:rsidP="00A566AB">
      <w:pPr>
        <w:pStyle w:val="Nadpis2"/>
        <w:numPr>
          <w:ilvl w:val="1"/>
          <w:numId w:val="19"/>
        </w:numPr>
        <w:ind w:left="578" w:hanging="578"/>
        <w:rPr>
          <w:lang w:val="is-IS"/>
        </w:rPr>
      </w:pPr>
      <w:bookmarkStart w:id="3" w:name="_Toc175995548"/>
      <w:r>
        <w:rPr>
          <w:lang w:val="is-IS"/>
        </w:rPr>
        <w:t>Renesanční umění</w:t>
      </w:r>
      <w:bookmarkEnd w:id="3"/>
    </w:p>
    <w:p w14:paraId="7CB99C63" w14:textId="77777777" w:rsidR="00A566AB" w:rsidRDefault="00A566AB" w:rsidP="00A566AB">
      <w:pPr>
        <w:pStyle w:val="Tlotextu"/>
        <w:rPr>
          <w:lang w:val="is-IS"/>
        </w:rPr>
      </w:pPr>
      <w:r>
        <w:rPr>
          <w:lang w:val="is-IS"/>
        </w:rPr>
        <w:t>Návrat k řecké a římské antice a objev perspektivy přispěl ke vzniku nového výtvarného umění, jemuž rozvoji pomáhal zájem a štědré mecenášství ze strany bohatých měšťanů, ale i šlechty a církve. Umělci už jsou daleko více než jen obyčejní, možná trochu šikovnější, řemeslníci a mohou si nezřídka i diktovat ceny za svá díla. Architekti, malíři a sochaři cestují za zakázkami a i jejich vzájemná konkurence přispívá ke vzniku dodnes obdivovaných staveb a artefaktů.</w:t>
      </w:r>
    </w:p>
    <w:p w14:paraId="77B16E88" w14:textId="77777777" w:rsidR="00A566AB" w:rsidRDefault="00A566AB" w:rsidP="00A566AB">
      <w:pPr>
        <w:pStyle w:val="Nadpis3"/>
        <w:numPr>
          <w:ilvl w:val="2"/>
          <w:numId w:val="19"/>
        </w:numPr>
        <w:rPr>
          <w:lang w:val="is-IS"/>
        </w:rPr>
      </w:pPr>
      <w:r>
        <w:rPr>
          <w:lang w:val="is-IS"/>
        </w:rPr>
        <w:t>Architektura</w:t>
      </w:r>
    </w:p>
    <w:p w14:paraId="6CEA5F40" w14:textId="77777777" w:rsidR="00A566AB" w:rsidRDefault="00A566AB" w:rsidP="00A566AB">
      <w:pPr>
        <w:pStyle w:val="Tlotextu"/>
      </w:pPr>
      <w:r>
        <w:rPr>
          <w:lang w:val="is-IS"/>
        </w:rPr>
        <w:t xml:space="preserve">Deset Vitruviových knih </w:t>
      </w:r>
      <w:r>
        <w:rPr>
          <w:i/>
          <w:lang w:val="is-IS"/>
        </w:rPr>
        <w:t>De architectura</w:t>
      </w:r>
      <w:r>
        <w:rPr>
          <w:lang w:val="is-IS"/>
        </w:rPr>
        <w:t>, sepsaných roku 23. před Kristem</w:t>
      </w:r>
      <w:r>
        <w:t xml:space="preserve"> a znovu objevených v roce 1414, se stalo biblí stavitelů. Antické chrámy, sloupy a hlavice byly přeměřeny a srovnávány s rozměry lidského těla. </w:t>
      </w:r>
      <w:r>
        <w:rPr>
          <w:lang w:val="la-Latn"/>
        </w:rPr>
        <w:t>Brunelleschi</w:t>
      </w:r>
      <w:r>
        <w:t xml:space="preserve"> (viz Florencie) vzkřísil dekorativnost a zářivou harmonii římské architektury.</w:t>
      </w:r>
    </w:p>
    <w:p w14:paraId="76550039" w14:textId="77777777" w:rsidR="00A566AB" w:rsidRDefault="00A566AB" w:rsidP="00A566AB">
      <w:pPr>
        <w:pStyle w:val="parNadpisPrvkuModry"/>
      </w:pPr>
      <w:r>
        <w:t>Samostatný úkol 2</w:t>
      </w:r>
    </w:p>
    <w:p w14:paraId="35F69327" w14:textId="6C513F7F" w:rsidR="00A566AB" w:rsidRDefault="00A566AB" w:rsidP="00A566AB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248FDE5A" wp14:editId="14391116">
            <wp:extent cx="381000" cy="3810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8102A" w14:textId="77777777" w:rsidR="00A566AB" w:rsidRDefault="00A566AB" w:rsidP="00A566AB">
      <w:pPr>
        <w:pStyle w:val="Tlotextu"/>
      </w:pPr>
      <w:r>
        <w:t>Představte krátce a výstižně některou renesanční stavbu, viz příklad:</w:t>
      </w:r>
    </w:p>
    <w:p w14:paraId="4C1102A9" w14:textId="77777777" w:rsidR="00A566AB" w:rsidRDefault="00A566AB" w:rsidP="00A566AB">
      <w:pPr>
        <w:pStyle w:val="Tlotextu"/>
        <w:jc w:val="left"/>
      </w:pPr>
      <w:r>
        <w:t>TEMPIO MALATESTIANO</w:t>
      </w:r>
    </w:p>
    <w:p w14:paraId="439FDA59" w14:textId="72AE7F70" w:rsidR="00A566AB" w:rsidRDefault="00A566AB" w:rsidP="00A566AB">
      <w:pPr>
        <w:pStyle w:val="Tlotextu"/>
        <w:jc w:val="lef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1D882B1" wp14:editId="21EF4172">
            <wp:simplePos x="0" y="0"/>
            <wp:positionH relativeFrom="column">
              <wp:posOffset>181610</wp:posOffset>
            </wp:positionH>
            <wp:positionV relativeFrom="paragraph">
              <wp:posOffset>635</wp:posOffset>
            </wp:positionV>
            <wp:extent cx="2549525" cy="2094865"/>
            <wp:effectExtent l="0" t="0" r="3175" b="635"/>
            <wp:wrapTight wrapText="bothSides">
              <wp:wrapPolygon edited="0">
                <wp:start x="0" y="0"/>
                <wp:lineTo x="0" y="21410"/>
                <wp:lineTo x="21466" y="21410"/>
                <wp:lineTo x="21466" y="0"/>
                <wp:lineTo x="0" y="0"/>
              </wp:wrapPolygon>
            </wp:wrapTight>
            <wp:docPr id="12" name="Obrázek 1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ástupný symbol pro obsah 3"/>
                    <pic:cNvPicPr>
                      <a:picLocks noGrp="1"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525" cy="2094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</w:rPr>
        <w:t>: San Francesco</w:t>
      </w:r>
      <w:r>
        <w:t xml:space="preserve">, běžně známý jako </w:t>
      </w:r>
      <w:r>
        <w:rPr>
          <w:i/>
        </w:rPr>
        <w:t xml:space="preserve">Chrám rodu </w:t>
      </w:r>
      <w:r>
        <w:rPr>
          <w:i/>
          <w:lang w:val="is-IS"/>
        </w:rPr>
        <w:t>Malatesta</w:t>
      </w:r>
      <w:r>
        <w:rPr>
          <w:lang w:val="is-IS"/>
        </w:rPr>
        <w:t>, Rimini</w:t>
      </w:r>
      <w:r>
        <w:rPr>
          <w:lang w:val="is-IS"/>
        </w:rPr>
        <w:br/>
      </w:r>
      <w:r>
        <w:rPr>
          <w:rFonts w:ascii="Century Gothic" w:hAnsi="Century Gothic"/>
          <w:lang w:val="is-IS"/>
        </w:rPr>
        <w:t>→</w:t>
      </w:r>
      <w:r>
        <w:rPr>
          <w:lang w:val="is-IS"/>
        </w:rPr>
        <w:t xml:space="preserve"> po 1472, Alberti</w:t>
      </w:r>
      <w:r>
        <w:rPr>
          <w:lang w:val="is-IS"/>
        </w:rPr>
        <w:br/>
        <w:t>- fasáda (nedokončená) napodobuje antický Augustů oblouk (jednoduchý s medailony ve cvikech)</w:t>
      </w:r>
      <w:r>
        <w:rPr>
          <w:lang w:val="is-IS"/>
        </w:rPr>
        <w:br/>
      </w:r>
      <w:r>
        <w:t xml:space="preserve">                    </w:t>
      </w:r>
      <w:r>
        <w:rPr>
          <w:noProof/>
        </w:rPr>
        <w:drawing>
          <wp:inline distT="0" distB="0" distL="0" distR="0" wp14:anchorId="3E51DF9D" wp14:editId="1E13725D">
            <wp:extent cx="1097280" cy="1463040"/>
            <wp:effectExtent l="0" t="0" r="7620" b="3810"/>
            <wp:docPr id="4" name="Obrázek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ástupný symbol pro obsah 11"/>
                    <pic:cNvPicPr>
                      <a:picLocks noGrp="1"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850B6" w14:textId="5BBAFCC7" w:rsidR="00A566AB" w:rsidRDefault="00A566AB" w:rsidP="00A566AB">
      <w:pPr>
        <w:pStyle w:val="Tlotextu"/>
        <w:jc w:val="left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A1AA920" wp14:editId="2642621F">
            <wp:simplePos x="0" y="0"/>
            <wp:positionH relativeFrom="column">
              <wp:posOffset>181610</wp:posOffset>
            </wp:positionH>
            <wp:positionV relativeFrom="paragraph">
              <wp:posOffset>-1270</wp:posOffset>
            </wp:positionV>
            <wp:extent cx="2098675" cy="1547495"/>
            <wp:effectExtent l="0" t="0" r="0" b="0"/>
            <wp:wrapTight wrapText="bothSides">
              <wp:wrapPolygon edited="0">
                <wp:start x="0" y="0"/>
                <wp:lineTo x="0" y="21272"/>
                <wp:lineTo x="21371" y="21272"/>
                <wp:lineTo x="21371" y="0"/>
                <wp:lineTo x="0" y="0"/>
              </wp:wrapPolygon>
            </wp:wrapTight>
            <wp:docPr id="11" name="Obrázek 11" descr="Tempio malatestiano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1" descr="Tempio malatestiano - Wikipedi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1547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*jediná loď s postranními kaplemi, nejkrásnější patří </w:t>
      </w:r>
      <w:r>
        <w:rPr>
          <w:lang w:val="is-IS"/>
        </w:rPr>
        <w:t xml:space="preserve">Malatestově </w:t>
      </w:r>
      <w:r>
        <w:t>milence</w:t>
      </w:r>
    </w:p>
    <w:p w14:paraId="168D41CB" w14:textId="77777777" w:rsidR="00A566AB" w:rsidRDefault="00A566AB" w:rsidP="00A566AB">
      <w:pPr>
        <w:pStyle w:val="Tlotextu"/>
        <w:jc w:val="left"/>
      </w:pPr>
      <w:r>
        <w:t>*prostor elegantní a prosvětlený</w:t>
      </w:r>
    </w:p>
    <w:p w14:paraId="4421BCE5" w14:textId="77777777" w:rsidR="00A566AB" w:rsidRDefault="00A566AB" w:rsidP="00A566AB">
      <w:pPr>
        <w:pStyle w:val="Tlotextu"/>
        <w:jc w:val="left"/>
      </w:pPr>
      <w:r>
        <w:t>*nádherná výzdoba provedená dalšími umělci</w:t>
      </w:r>
      <w:r>
        <w:br/>
      </w:r>
    </w:p>
    <w:p w14:paraId="5D588737" w14:textId="77777777" w:rsidR="00A566AB" w:rsidRDefault="00A566AB" w:rsidP="00A566AB">
      <w:pPr>
        <w:pStyle w:val="Tlotextu"/>
        <w:jc w:val="left"/>
      </w:pPr>
      <w:r>
        <w:br/>
      </w:r>
    </w:p>
    <w:p w14:paraId="284823A5" w14:textId="50192391" w:rsidR="00A566AB" w:rsidRDefault="00A566AB" w:rsidP="00A566AB">
      <w:pPr>
        <w:pStyle w:val="Tlotextu"/>
        <w:jc w:val="left"/>
        <w:rPr>
          <w:bCs/>
          <w:i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BD70EE2" wp14:editId="0A573F04">
            <wp:simplePos x="0" y="0"/>
            <wp:positionH relativeFrom="column">
              <wp:posOffset>181610</wp:posOffset>
            </wp:positionH>
            <wp:positionV relativeFrom="paragraph">
              <wp:posOffset>0</wp:posOffset>
            </wp:positionV>
            <wp:extent cx="3187700" cy="2077720"/>
            <wp:effectExtent l="0" t="0" r="0" b="0"/>
            <wp:wrapTight wrapText="bothSides">
              <wp:wrapPolygon edited="0">
                <wp:start x="0" y="0"/>
                <wp:lineTo x="0" y="21389"/>
                <wp:lineTo x="21428" y="21389"/>
                <wp:lineTo x="21428" y="0"/>
                <wp:lineTo x="0" y="0"/>
              </wp:wrapPolygon>
            </wp:wrapTight>
            <wp:docPr id="10" name="Obrázek 10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ástupný symbol pro obsah 5"/>
                    <pic:cNvPicPr>
                      <a:picLocks noGrp="1"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207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např. </w:t>
      </w:r>
      <w:r>
        <w:rPr>
          <w:bCs/>
          <w:lang w:val="is-IS"/>
        </w:rPr>
        <w:t xml:space="preserve">Piero della Francesca: </w:t>
      </w:r>
      <w:r>
        <w:rPr>
          <w:bCs/>
          <w:i/>
          <w:iCs/>
          <w:lang w:val="is-IS"/>
        </w:rPr>
        <w:t>Sigismondo Pandolfo Malatesta</w:t>
      </w:r>
      <w:r>
        <w:rPr>
          <w:bCs/>
          <w:i/>
          <w:iCs/>
          <w:lang w:val="is-IS"/>
        </w:rPr>
        <w:br/>
        <w:t xml:space="preserve">in preghiera davanti a San Sigismondo, </w:t>
      </w:r>
      <w:r>
        <w:rPr>
          <w:bCs/>
          <w:iCs/>
          <w:lang w:val="is-IS"/>
        </w:rPr>
        <w:t>1451</w:t>
      </w:r>
      <w:r>
        <w:rPr>
          <w:bCs/>
          <w:i/>
          <w:iCs/>
          <w:lang w:val="is-IS"/>
        </w:rPr>
        <w:br/>
        <w:t>-</w:t>
      </w:r>
      <w:r>
        <w:rPr>
          <w:bCs/>
          <w:iCs/>
          <w:lang w:val="is-IS"/>
        </w:rPr>
        <w:t xml:space="preserve"> glorifikace Malatesty dosahuje vrcholu – náboženské téma se prolíná s politickým, postava svatého Zikmunda se setkává s Malatestou, kterému Zikmund Lucemburský udělil dědičný</w:t>
      </w:r>
      <w:r>
        <w:rPr>
          <w:bCs/>
          <w:iCs/>
        </w:rPr>
        <w:t xml:space="preserve"> titul</w:t>
      </w:r>
    </w:p>
    <w:p w14:paraId="728C4289" w14:textId="77777777" w:rsidR="00A566AB" w:rsidRDefault="00A566AB" w:rsidP="00A566AB">
      <w:pPr>
        <w:pStyle w:val="Tlotextu"/>
        <w:jc w:val="left"/>
      </w:pPr>
    </w:p>
    <w:p w14:paraId="09E17A8F" w14:textId="77777777" w:rsidR="00A566AB" w:rsidRDefault="00A566AB" w:rsidP="00A566AB">
      <w:pPr>
        <w:pStyle w:val="parUkonceniPrvku"/>
      </w:pPr>
    </w:p>
    <w:p w14:paraId="2A276BEF" w14:textId="77777777" w:rsidR="00A566AB" w:rsidRDefault="00A566AB" w:rsidP="00A566AB">
      <w:pPr>
        <w:pStyle w:val="Nadpis3"/>
        <w:numPr>
          <w:ilvl w:val="2"/>
          <w:numId w:val="19"/>
        </w:numPr>
      </w:pPr>
      <w:r>
        <w:t>Sochařství</w:t>
      </w:r>
    </w:p>
    <w:p w14:paraId="45647B34" w14:textId="77777777" w:rsidR="00A566AB" w:rsidRDefault="00A566AB" w:rsidP="00A566AB">
      <w:pPr>
        <w:pStyle w:val="Tlotextu"/>
      </w:pPr>
      <w:r>
        <w:t xml:space="preserve">Sochy stejně jako obrazy se staly realističtější a představovaly stále častěji skutečný svět, náboženská témata byla často ztvárněna spíše symbolicky. Za největšího sochaře renesance bývá považován </w:t>
      </w:r>
      <w:r>
        <w:rPr>
          <w:lang w:val="is-IS"/>
        </w:rPr>
        <w:t>Donatello</w:t>
      </w:r>
      <w:r>
        <w:t xml:space="preserve">, který klasickým sochám přidal psychologický vhled. Jeho postavy jsou anatomicky přesné s osobitými znaky. Ovládal také umění lineární perspektivy a v kombinaci s emocemi postav vytvořil díla, která překvapovala svou realističností.   </w:t>
      </w:r>
    </w:p>
    <w:p w14:paraId="3AD74964" w14:textId="77777777" w:rsidR="00A566AB" w:rsidRDefault="00A566AB" w:rsidP="00A566AB">
      <w:pPr>
        <w:pStyle w:val="Nadpis3"/>
        <w:numPr>
          <w:ilvl w:val="2"/>
          <w:numId w:val="19"/>
        </w:numPr>
      </w:pPr>
      <w:r>
        <w:t>Malířství</w:t>
      </w:r>
    </w:p>
    <w:p w14:paraId="70275073" w14:textId="77777777" w:rsidR="00A566AB" w:rsidRDefault="00A566AB" w:rsidP="00A566AB">
      <w:pPr>
        <w:pStyle w:val="Tlotextu"/>
      </w:pPr>
      <w:r>
        <w:t xml:space="preserve">Objevením zákonů perspektivy (objev matematických zákonů perspektivy je připisován </w:t>
      </w:r>
      <w:r>
        <w:rPr>
          <w:lang w:val="la-Latn"/>
        </w:rPr>
        <w:t>Brunelleschimu</w:t>
      </w:r>
      <w:r>
        <w:t xml:space="preserve">) dostalo umění racionální rozměr, bylo už možné vyjádřit hloubku a proporce zobrazované scény. Použití olejových barev osvobodilo umělce od omezení rychleschnoucích vaječných temper. </w:t>
      </w:r>
      <w:r>
        <w:rPr>
          <w:lang w:val="la-Latn"/>
        </w:rPr>
        <w:t>Masaccio</w:t>
      </w:r>
      <w:r>
        <w:t xml:space="preserve"> vnáší do svého stylu do té doby nevídané naturalistické prvky. </w:t>
      </w:r>
    </w:p>
    <w:p w14:paraId="2F4644CA" w14:textId="77777777" w:rsidR="00A566AB" w:rsidRDefault="00A566AB" w:rsidP="00A566AB">
      <w:pPr>
        <w:pStyle w:val="parNadpisPrvkuModry"/>
      </w:pPr>
      <w:r>
        <w:lastRenderedPageBreak/>
        <w:t>Samostatný úkol 3</w:t>
      </w:r>
    </w:p>
    <w:p w14:paraId="35C9BA59" w14:textId="1A319090" w:rsidR="00A566AB" w:rsidRDefault="00A566AB" w:rsidP="00A566AB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65FC575C" wp14:editId="4F3AB4A9">
            <wp:extent cx="381000" cy="3810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EAE51" w14:textId="77777777" w:rsidR="00A566AB" w:rsidRDefault="00A566AB" w:rsidP="00A566AB">
      <w:pPr>
        <w:pStyle w:val="Tlotextu"/>
      </w:pPr>
      <w:r>
        <w:t>Představte krátce a výstižně některý renesanční obraz, viz příklad:</w:t>
      </w:r>
    </w:p>
    <w:p w14:paraId="437225ED" w14:textId="5393707B" w:rsidR="00A566AB" w:rsidRDefault="00A566AB" w:rsidP="00A566A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462E147" wp14:editId="23AA33D6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2801620" cy="2543175"/>
                <wp:effectExtent l="0" t="0" r="17780" b="28575"/>
                <wp:wrapSquare wrapText="bothSides"/>
                <wp:docPr id="103" name="Textové po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1620" cy="254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9DD1D" w14:textId="77777777" w:rsidR="00A566AB" w:rsidRDefault="00A566AB" w:rsidP="00A566AB">
                            <w:pPr>
                              <w:spacing w:line="240" w:lineRule="auto"/>
                              <w:rPr>
                                <w:bCs/>
                                <w:color w:val="000000"/>
                                <w:sz w:val="16"/>
                                <w:szCs w:val="16"/>
                                <w:lang w:val="sq-AL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is-IS"/>
                              </w:rPr>
                              <w:t xml:space="preserve">Raffael </w:t>
                            </w:r>
                            <w:r>
                              <w:rPr>
                                <w:sz w:val="18"/>
                                <w:szCs w:val="18"/>
                                <w:lang w:val="is-IS"/>
                              </w:rPr>
                              <w:t>(1483-1520)</w:t>
                            </w:r>
                            <w:r>
                              <w:rPr>
                                <w:sz w:val="18"/>
                                <w:szCs w:val="18"/>
                                <w:lang w:val="is-IS"/>
                              </w:rPr>
                              <w:br/>
                              <w:t>- zatímco Leonardo a Michelangelo jsou považováni za novátory, Raffael vytvořil syntézu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is-I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lang w:val="is-IS"/>
                              </w:rPr>
                              <w:t>a dovedl renesanci k dokonalosti;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is-I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lang w:val="is-IS"/>
                              </w:rPr>
                              <w:t>zatímco Leonardo a Michelangelo byli samotářští podivíni, Raffael byl šarmantní a přátelský, úspěšný už od prvních maleb</w:t>
                            </w:r>
                            <w:r>
                              <w:rPr>
                                <w:sz w:val="18"/>
                                <w:szCs w:val="18"/>
                                <w:lang w:val="is-IS"/>
                              </w:rPr>
                              <w:br/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val="is-IS"/>
                              </w:rPr>
                              <w:t xml:space="preserve">„Leonardo da Vinci nám slibuje nebe, Raffael nám je dává.“ </w:t>
                            </w:r>
                            <w:r>
                              <w:rPr>
                                <w:bCs/>
                                <w:color w:val="000000"/>
                                <w:sz w:val="16"/>
                                <w:szCs w:val="16"/>
                                <w:lang w:val="is-IS"/>
                              </w:rPr>
                              <w:t>PICASSO</w:t>
                            </w:r>
                            <w:r>
                              <w:rPr>
                                <w:bCs/>
                                <w:color w:val="000000"/>
                                <w:sz w:val="16"/>
                                <w:szCs w:val="16"/>
                                <w:lang w:val="is-IS"/>
                              </w:rPr>
                              <w:br/>
                            </w:r>
                            <w:r>
                              <w:rPr>
                                <w:sz w:val="18"/>
                                <w:szCs w:val="18"/>
                                <w:lang w:val="is-IS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sq-AL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sq-AL"/>
                              </w:rPr>
                              <w:t>Dama con liocorno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sq-AL"/>
                              </w:rPr>
                              <w:t xml:space="preserve">, </w:t>
                            </w:r>
                            <w:r>
                              <w:rPr>
                                <w:sz w:val="18"/>
                                <w:szCs w:val="18"/>
                                <w:lang w:val="sq-AL"/>
                              </w:rPr>
                              <w:t>1505-1506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- jeden z prvních Raffaelových portrétů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- stylem připomíná Monu Lisu, ale místo úsměvu má pronikavý pohled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 xml:space="preserve">↔ skrytá ženská nepostižitelnost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 xml:space="preserve">  rysy tváře jsou jemné, nezvykle subtilně propracované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 xml:space="preserve">  nádherný benátský odstín blond vlasů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 xml:space="preserve">  koloristika, kresba i atmosféra ladí s krystalicky čistým pozadím</w:t>
                            </w:r>
                          </w:p>
                          <w:p w14:paraId="08A479F4" w14:textId="77777777" w:rsidR="00A566AB" w:rsidRDefault="00A566AB" w:rsidP="00A566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62E147" id="_x0000_t202" coordsize="21600,21600" o:spt="202" path="m,l,21600r21600,l21600,xe">
                <v:stroke joinstyle="miter"/>
                <v:path gradientshapeok="t" o:connecttype="rect"/>
              </v:shapetype>
              <v:shape id="Textové pole 103" o:spid="_x0000_s1026" type="#_x0000_t202" style="position:absolute;margin-left:169.4pt;margin-top:.6pt;width:220.6pt;height:200.2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">
                <v:textbox>
                  <w:txbxContent>
                    <w:p w14:paraId="2CF9DD1D" w14:textId="77777777" w:rsidR="00A566AB" w:rsidRDefault="00A566AB" w:rsidP="00A566AB">
                      <w:pPr>
                        <w:spacing w:line="240" w:lineRule="auto"/>
                        <w:rPr>
                          <w:bCs/>
                          <w:color w:val="000000"/>
                          <w:sz w:val="16"/>
                          <w:szCs w:val="16"/>
                          <w:lang w:val="sq-AL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lang w:val="is-IS"/>
                        </w:rPr>
                        <w:t xml:space="preserve">Raffael </w:t>
                      </w:r>
                      <w:r>
                        <w:rPr>
                          <w:sz w:val="18"/>
                          <w:szCs w:val="18"/>
                          <w:lang w:val="is-IS"/>
                        </w:rPr>
                        <w:t>(1483-1520)</w:t>
                      </w:r>
                      <w:r>
                        <w:rPr>
                          <w:sz w:val="18"/>
                          <w:szCs w:val="18"/>
                          <w:lang w:val="is-IS"/>
                        </w:rPr>
                        <w:br/>
                        <w:t>- zatímco Leonardo a Michelangelo jsou považováni za novátory, Raffael vytvořil syntézu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  <w:lang w:val="is-IS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lang w:val="is-IS"/>
                        </w:rPr>
                        <w:t>a dovedl renesanci k dokonalosti;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  <w:lang w:val="is-IS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lang w:val="is-IS"/>
                        </w:rPr>
                        <w:t>zatímco Leonardo a Michelangelo byli samotářští podivíni, Raffael byl šarmantní a přátelský, úspěšný už od prvních maleb</w:t>
                      </w:r>
                      <w:r>
                        <w:rPr>
                          <w:sz w:val="18"/>
                          <w:szCs w:val="18"/>
                          <w:lang w:val="is-IS"/>
                        </w:rPr>
                        <w:br/>
                      </w:r>
                      <w:r>
                        <w:rPr>
                          <w:i/>
                          <w:iCs/>
                          <w:color w:val="000000"/>
                          <w:sz w:val="18"/>
                          <w:szCs w:val="18"/>
                          <w:lang w:val="is-IS"/>
                        </w:rPr>
                        <w:t xml:space="preserve">„Leonardo da Vinci nám slibuje nebe, Raffael nám je dává.“ </w:t>
                      </w:r>
                      <w:r>
                        <w:rPr>
                          <w:bCs/>
                          <w:color w:val="000000"/>
                          <w:sz w:val="16"/>
                          <w:szCs w:val="16"/>
                          <w:lang w:val="is-IS"/>
                        </w:rPr>
                        <w:t>PICASSO</w:t>
                      </w:r>
                      <w:r>
                        <w:rPr>
                          <w:bCs/>
                          <w:color w:val="000000"/>
                          <w:sz w:val="16"/>
                          <w:szCs w:val="16"/>
                          <w:lang w:val="is-IS"/>
                        </w:rPr>
                        <w:br/>
                      </w:r>
                      <w:r>
                        <w:rPr>
                          <w:sz w:val="18"/>
                          <w:szCs w:val="18"/>
                          <w:lang w:val="is-IS"/>
                        </w:rPr>
                        <w:br/>
                      </w:r>
                      <w:r>
                        <w:rPr>
                          <w:b/>
                          <w:bCs/>
                          <w:sz w:val="18"/>
                          <w:szCs w:val="18"/>
                          <w:lang w:val="sq-AL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lang w:val="sq-AL"/>
                        </w:rPr>
                        <w:t>Dama con liocorno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  <w:lang w:val="sq-AL"/>
                        </w:rPr>
                        <w:t xml:space="preserve">, </w:t>
                      </w:r>
                      <w:r>
                        <w:rPr>
                          <w:sz w:val="18"/>
                          <w:szCs w:val="18"/>
                          <w:lang w:val="sq-AL"/>
                        </w:rPr>
                        <w:t>1505-1506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>- jeden z prvních Raffaelových portrétů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>- stylem připomíná Monu Lisu, ale místo úsměvu má pronikavý pohled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 xml:space="preserve">↔ skrytá ženská nepostižitelnost   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 xml:space="preserve">  rysy tváře jsou jemné, nezvykle subtilně propracované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 xml:space="preserve">  nádherný benátský odstín blond vlasů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 xml:space="preserve">  koloristika, kresba i atmosféra ladí s krystalicky čistým pozadím</w:t>
                      </w:r>
                    </w:p>
                    <w:p w14:paraId="08A479F4" w14:textId="77777777" w:rsidR="00A566AB" w:rsidRDefault="00A566AB" w:rsidP="00A566A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CB04FA6" wp14:editId="66715448">
            <wp:extent cx="2529840" cy="2529840"/>
            <wp:effectExtent l="0" t="0" r="3810" b="3810"/>
            <wp:docPr id="2" name="Obrázek 2" descr="Risultati immagini per galleria borghese raffae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isultati immagini per galleria borghese raffaello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252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0D25E066" w14:textId="77777777" w:rsidR="00A566AB" w:rsidRDefault="00A566AB" w:rsidP="00A566AB">
      <w:pPr>
        <w:pStyle w:val="parUkonceniPrvku"/>
      </w:pPr>
    </w:p>
    <w:p w14:paraId="011E60BB" w14:textId="77777777" w:rsidR="00A566AB" w:rsidRDefault="00A566AB" w:rsidP="00A566AB">
      <w:pPr>
        <w:pStyle w:val="parNadpisPrvkuCerveny"/>
      </w:pPr>
      <w:r>
        <w:t>Shrnutí kapitoly</w:t>
      </w:r>
    </w:p>
    <w:p w14:paraId="057197D7" w14:textId="13E639AC" w:rsidR="00A566AB" w:rsidRDefault="00A566AB" w:rsidP="00A566AB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32EC4402" wp14:editId="0F92F5A3">
            <wp:extent cx="381000" cy="381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AC588" w14:textId="77777777" w:rsidR="00A566AB" w:rsidRDefault="00A566AB" w:rsidP="00A566AB">
      <w:pPr>
        <w:pStyle w:val="Tlotextu"/>
      </w:pPr>
      <w:r>
        <w:t>Renesanční umění nově definovalo umění celé Evropy na několik století (s perspektivou si dokázal poradit až Picasso!). Je tedy žádoucí, aby studenti italštiny měli o něm zevrubný přehled a dokázali zásadní díla nejen poznat, ale i vysvětlit, v čem spočívá jejich význam a čím přispěla k dalšímu vývoji umění.</w:t>
      </w:r>
    </w:p>
    <w:p w14:paraId="70D8E11B" w14:textId="77777777" w:rsidR="00A566AB" w:rsidRDefault="00A566AB" w:rsidP="00A566AB">
      <w:pPr>
        <w:pStyle w:val="parUkonceniPrvku"/>
      </w:pPr>
    </w:p>
    <w:p w14:paraId="4B40BC93" w14:textId="77777777" w:rsidR="00A566AB" w:rsidRDefault="00A566AB" w:rsidP="00A566AB">
      <w:pPr>
        <w:pStyle w:val="Tlotextu"/>
      </w:pPr>
    </w:p>
    <w:p w14:paraId="0D8F1F4F" w14:textId="77777777" w:rsidR="00A566AB" w:rsidRDefault="00A566AB" w:rsidP="00A566AB">
      <w:pPr>
        <w:pStyle w:val="Tlotextu"/>
        <w:rPr>
          <w:lang w:val="is-IS"/>
        </w:rPr>
      </w:pPr>
    </w:p>
    <w:p w14:paraId="46B0CD40" w14:textId="77777777" w:rsidR="00A566AB" w:rsidRDefault="00A566AB" w:rsidP="00A566AB">
      <w:pPr>
        <w:pStyle w:val="Tlotextu"/>
        <w:rPr>
          <w:lang w:val="is-IS"/>
        </w:rPr>
      </w:pPr>
    </w:p>
    <w:p w14:paraId="199614E7" w14:textId="77777777" w:rsidR="005003F6" w:rsidRPr="00A566AB" w:rsidRDefault="005003F6" w:rsidP="00A566AB">
      <w:pPr>
        <w:rPr>
          <w:lang w:val="is-IS"/>
        </w:rPr>
      </w:pPr>
    </w:p>
    <w:sectPr w:rsidR="005003F6" w:rsidRPr="00A566AB" w:rsidSect="00822B1C">
      <w:headerReference w:type="even" r:id="rId19"/>
      <w:headerReference w:type="default" r:id="rId20"/>
      <w:footerReference w:type="even" r:id="rId21"/>
      <w:footerReference w:type="default" r:id="rId22"/>
      <w:pgSz w:w="11906" w:h="16838" w:code="9"/>
      <w:pgMar w:top="1440" w:right="1440" w:bottom="1440" w:left="1797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6E9C6" w14:textId="77777777" w:rsidR="008F3809" w:rsidRDefault="008F3809">
      <w:pPr>
        <w:spacing w:after="0" w:line="240" w:lineRule="auto"/>
      </w:pPr>
      <w:r>
        <w:separator/>
      </w:r>
    </w:p>
  </w:endnote>
  <w:endnote w:type="continuationSeparator" w:id="0">
    <w:p w14:paraId="59EBA4CE" w14:textId="77777777" w:rsidR="008F3809" w:rsidRDefault="008F3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70B0D" w14:textId="77777777" w:rsidR="00F74001" w:rsidRDefault="00F74001" w:rsidP="00822B1C">
    <w:pPr>
      <w:pStyle w:val="Zpat"/>
      <w:tabs>
        <w:tab w:val="clear" w:pos="4536"/>
        <w:tab w:val="clear" w:pos="9072"/>
        <w:tab w:val="left" w:pos="132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8559C" w14:textId="77777777" w:rsidR="00F74001" w:rsidRDefault="00F740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505DA" w14:textId="77777777" w:rsidR="008F3809" w:rsidRDefault="008F3809">
      <w:pPr>
        <w:spacing w:after="0" w:line="240" w:lineRule="auto"/>
      </w:pPr>
      <w:r>
        <w:separator/>
      </w:r>
    </w:p>
  </w:footnote>
  <w:footnote w:type="continuationSeparator" w:id="0">
    <w:p w14:paraId="3B86F0D1" w14:textId="77777777" w:rsidR="008F3809" w:rsidRDefault="008F3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BCA70" w14:textId="77777777" w:rsidR="00F74001" w:rsidRPr="00C87D9B" w:rsidRDefault="00F74001">
    <w:pPr>
      <w:pStyle w:val="Zhlav"/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00032" w14:textId="77777777" w:rsidR="00F74001" w:rsidRDefault="00F74001" w:rsidP="00822B1C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F5F78"/>
    <w:multiLevelType w:val="multilevel"/>
    <w:tmpl w:val="E138DA6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718" w:hanging="576"/>
      </w:pPr>
    </w:lvl>
    <w:lvl w:ilvl="2">
      <w:start w:val="1"/>
      <w:numFmt w:val="decimal"/>
      <w:pStyle w:val="Nadpis3"/>
      <w:lvlText w:val="%1.%2.%3"/>
      <w:lvlJc w:val="left"/>
      <w:pPr>
        <w:ind w:left="1146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CE6568B"/>
    <w:multiLevelType w:val="hybridMultilevel"/>
    <w:tmpl w:val="BC0CB0D8"/>
    <w:lvl w:ilvl="0" w:tplc="EDF8E322">
      <w:start w:val="1"/>
      <w:numFmt w:val="bullet"/>
      <w:pStyle w:val="parOdrazky01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E206383"/>
    <w:multiLevelType w:val="hybridMultilevel"/>
    <w:tmpl w:val="C57CD006"/>
    <w:lvl w:ilvl="0" w:tplc="645CB2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6570462"/>
    <w:multiLevelType w:val="hybridMultilevel"/>
    <w:tmpl w:val="7F02E7C8"/>
    <w:lvl w:ilvl="0" w:tplc="47CE329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451FA0"/>
    <w:multiLevelType w:val="hybridMultilevel"/>
    <w:tmpl w:val="88E4275C"/>
    <w:lvl w:ilvl="0" w:tplc="EBC0AD8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B294B4B"/>
    <w:multiLevelType w:val="hybridMultilevel"/>
    <w:tmpl w:val="C57CD006"/>
    <w:lvl w:ilvl="0" w:tplc="645CB2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28942B8"/>
    <w:multiLevelType w:val="hybridMultilevel"/>
    <w:tmpl w:val="CBE0C4D8"/>
    <w:lvl w:ilvl="0" w:tplc="90F0A906">
      <w:start w:val="5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F1225D0"/>
    <w:multiLevelType w:val="hybridMultilevel"/>
    <w:tmpl w:val="9086D62C"/>
    <w:lvl w:ilvl="0" w:tplc="D5B625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36BE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48BC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633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44F9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3EB9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30B8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A03F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C607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25548"/>
    <w:multiLevelType w:val="hybridMultilevel"/>
    <w:tmpl w:val="C57CD006"/>
    <w:lvl w:ilvl="0" w:tplc="645CB2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713487F"/>
    <w:multiLevelType w:val="hybridMultilevel"/>
    <w:tmpl w:val="C4D489B4"/>
    <w:lvl w:ilvl="0" w:tplc="28CEC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C80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C214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347F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22A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3CF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36EB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0AD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DEAF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91C36F2"/>
    <w:multiLevelType w:val="hybridMultilevel"/>
    <w:tmpl w:val="8AE60B4A"/>
    <w:lvl w:ilvl="0" w:tplc="09DECE0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B917480"/>
    <w:multiLevelType w:val="hybridMultilevel"/>
    <w:tmpl w:val="5F9422F8"/>
    <w:lvl w:ilvl="0" w:tplc="2CC050D8">
      <w:start w:val="1"/>
      <w:numFmt w:val="decimal"/>
      <w:pStyle w:val="parCislovani01"/>
      <w:lvlText w:val="%1."/>
      <w:lvlJc w:val="left"/>
      <w:pPr>
        <w:ind w:left="1723" w:hanging="360"/>
      </w:pPr>
    </w:lvl>
    <w:lvl w:ilvl="1" w:tplc="04050019" w:tentative="1">
      <w:start w:val="1"/>
      <w:numFmt w:val="lowerLetter"/>
      <w:lvlText w:val="%2."/>
      <w:lvlJc w:val="left"/>
      <w:pPr>
        <w:ind w:left="2443" w:hanging="360"/>
      </w:pPr>
    </w:lvl>
    <w:lvl w:ilvl="2" w:tplc="0405001B" w:tentative="1">
      <w:start w:val="1"/>
      <w:numFmt w:val="lowerRoman"/>
      <w:lvlText w:val="%3."/>
      <w:lvlJc w:val="right"/>
      <w:pPr>
        <w:ind w:left="3163" w:hanging="180"/>
      </w:pPr>
    </w:lvl>
    <w:lvl w:ilvl="3" w:tplc="0405000F" w:tentative="1">
      <w:start w:val="1"/>
      <w:numFmt w:val="decimal"/>
      <w:lvlText w:val="%4."/>
      <w:lvlJc w:val="left"/>
      <w:pPr>
        <w:ind w:left="3883" w:hanging="360"/>
      </w:pPr>
    </w:lvl>
    <w:lvl w:ilvl="4" w:tplc="04050019" w:tentative="1">
      <w:start w:val="1"/>
      <w:numFmt w:val="lowerLetter"/>
      <w:lvlText w:val="%5."/>
      <w:lvlJc w:val="left"/>
      <w:pPr>
        <w:ind w:left="4603" w:hanging="360"/>
      </w:pPr>
    </w:lvl>
    <w:lvl w:ilvl="5" w:tplc="0405001B" w:tentative="1">
      <w:start w:val="1"/>
      <w:numFmt w:val="lowerRoman"/>
      <w:lvlText w:val="%6."/>
      <w:lvlJc w:val="right"/>
      <w:pPr>
        <w:ind w:left="5323" w:hanging="180"/>
      </w:pPr>
    </w:lvl>
    <w:lvl w:ilvl="6" w:tplc="0405000F" w:tentative="1">
      <w:start w:val="1"/>
      <w:numFmt w:val="decimal"/>
      <w:lvlText w:val="%7."/>
      <w:lvlJc w:val="left"/>
      <w:pPr>
        <w:ind w:left="6043" w:hanging="360"/>
      </w:pPr>
    </w:lvl>
    <w:lvl w:ilvl="7" w:tplc="04050019" w:tentative="1">
      <w:start w:val="1"/>
      <w:numFmt w:val="lowerLetter"/>
      <w:lvlText w:val="%8."/>
      <w:lvlJc w:val="left"/>
      <w:pPr>
        <w:ind w:left="6763" w:hanging="360"/>
      </w:pPr>
    </w:lvl>
    <w:lvl w:ilvl="8" w:tplc="040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2" w15:restartNumberingAfterBreak="0">
    <w:nsid w:val="70F362E9"/>
    <w:multiLevelType w:val="hybridMultilevel"/>
    <w:tmpl w:val="9F3EA2D2"/>
    <w:lvl w:ilvl="0" w:tplc="883009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2B4274D"/>
    <w:multiLevelType w:val="hybridMultilevel"/>
    <w:tmpl w:val="D638A22E"/>
    <w:lvl w:ilvl="0" w:tplc="66D447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E8A4EA7"/>
    <w:multiLevelType w:val="hybridMultilevel"/>
    <w:tmpl w:val="C57CD006"/>
    <w:lvl w:ilvl="0" w:tplc="645CB2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F425821"/>
    <w:multiLevelType w:val="hybridMultilevel"/>
    <w:tmpl w:val="AD58AD8A"/>
    <w:lvl w:ilvl="0" w:tplc="0234DA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0"/>
    <w:lvlOverride w:ilvl="0">
      <w:startOverride w:val="5"/>
    </w:lvlOverride>
    <w:lvlOverride w:ilvl="1">
      <w:startOverride w:val="2"/>
    </w:lvlOverride>
    <w:lvlOverride w:ilvl="2">
      <w:startOverride w:val="1"/>
    </w:lvlOverride>
  </w:num>
  <w:num w:numId="5">
    <w:abstractNumId w:val="0"/>
    <w:lvlOverride w:ilvl="0">
      <w:startOverride w:val="6"/>
    </w:lvlOverride>
    <w:lvlOverride w:ilvl="1">
      <w:startOverride w:val="3"/>
    </w:lvlOverride>
    <w:lvlOverride w:ilvl="2">
      <w:startOverride w:val="1"/>
    </w:lvlOverride>
  </w:num>
  <w:num w:numId="6">
    <w:abstractNumId w:val="13"/>
  </w:num>
  <w:num w:numId="7">
    <w:abstractNumId w:val="10"/>
  </w:num>
  <w:num w:numId="8">
    <w:abstractNumId w:val="4"/>
  </w:num>
  <w:num w:numId="9">
    <w:abstractNumId w:val="15"/>
  </w:num>
  <w:num w:numId="10">
    <w:abstractNumId w:val="8"/>
  </w:num>
  <w:num w:numId="11">
    <w:abstractNumId w:val="12"/>
  </w:num>
  <w:num w:numId="12">
    <w:abstractNumId w:val="3"/>
  </w:num>
  <w:num w:numId="13">
    <w:abstractNumId w:val="14"/>
  </w:num>
  <w:num w:numId="14">
    <w:abstractNumId w:val="5"/>
  </w:num>
  <w:num w:numId="15">
    <w:abstractNumId w:val="2"/>
  </w:num>
  <w:num w:numId="16">
    <w:abstractNumId w:val="7"/>
  </w:num>
  <w:num w:numId="17">
    <w:abstractNumId w:val="6"/>
  </w:num>
  <w:num w:numId="18">
    <w:abstractNumId w:val="9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D01"/>
    <w:rsid w:val="000026F5"/>
    <w:rsid w:val="00021E7F"/>
    <w:rsid w:val="00023F2A"/>
    <w:rsid w:val="00063400"/>
    <w:rsid w:val="000656C1"/>
    <w:rsid w:val="00072C4F"/>
    <w:rsid w:val="00083442"/>
    <w:rsid w:val="00093748"/>
    <w:rsid w:val="00095DFB"/>
    <w:rsid w:val="000976EC"/>
    <w:rsid w:val="000A4AD2"/>
    <w:rsid w:val="000D58BA"/>
    <w:rsid w:val="000E40AE"/>
    <w:rsid w:val="000F7F4F"/>
    <w:rsid w:val="00125062"/>
    <w:rsid w:val="00140105"/>
    <w:rsid w:val="00141402"/>
    <w:rsid w:val="00146913"/>
    <w:rsid w:val="00166878"/>
    <w:rsid w:val="0017084E"/>
    <w:rsid w:val="001B2F7F"/>
    <w:rsid w:val="001B7D60"/>
    <w:rsid w:val="001C5D98"/>
    <w:rsid w:val="001F0F8C"/>
    <w:rsid w:val="001F1F50"/>
    <w:rsid w:val="001F4180"/>
    <w:rsid w:val="00215B27"/>
    <w:rsid w:val="00224AF0"/>
    <w:rsid w:val="0023187B"/>
    <w:rsid w:val="00236570"/>
    <w:rsid w:val="00237AE6"/>
    <w:rsid w:val="00247B5E"/>
    <w:rsid w:val="00251813"/>
    <w:rsid w:val="00267E14"/>
    <w:rsid w:val="0027775E"/>
    <w:rsid w:val="0028105E"/>
    <w:rsid w:val="00286E9B"/>
    <w:rsid w:val="00295D1A"/>
    <w:rsid w:val="002C6234"/>
    <w:rsid w:val="002C6790"/>
    <w:rsid w:val="002C7C04"/>
    <w:rsid w:val="002F5C32"/>
    <w:rsid w:val="00334E5C"/>
    <w:rsid w:val="00337C09"/>
    <w:rsid w:val="00376ED0"/>
    <w:rsid w:val="00380C69"/>
    <w:rsid w:val="00392D89"/>
    <w:rsid w:val="003C7906"/>
    <w:rsid w:val="003E3852"/>
    <w:rsid w:val="003E5950"/>
    <w:rsid w:val="00421139"/>
    <w:rsid w:val="00426305"/>
    <w:rsid w:val="00450905"/>
    <w:rsid w:val="004703EE"/>
    <w:rsid w:val="00470820"/>
    <w:rsid w:val="00491B00"/>
    <w:rsid w:val="00492EE3"/>
    <w:rsid w:val="004A0F16"/>
    <w:rsid w:val="004C45FF"/>
    <w:rsid w:val="004E5ABB"/>
    <w:rsid w:val="004F29C4"/>
    <w:rsid w:val="004F36D8"/>
    <w:rsid w:val="004F61AA"/>
    <w:rsid w:val="005003F6"/>
    <w:rsid w:val="0053036D"/>
    <w:rsid w:val="005465BF"/>
    <w:rsid w:val="00551E4D"/>
    <w:rsid w:val="005550C5"/>
    <w:rsid w:val="00556C7F"/>
    <w:rsid w:val="00560925"/>
    <w:rsid w:val="00573E47"/>
    <w:rsid w:val="00581A13"/>
    <w:rsid w:val="00584F75"/>
    <w:rsid w:val="00597BBD"/>
    <w:rsid w:val="005A530B"/>
    <w:rsid w:val="005D0C4A"/>
    <w:rsid w:val="005D1752"/>
    <w:rsid w:val="005D246A"/>
    <w:rsid w:val="005E2A9A"/>
    <w:rsid w:val="006006A8"/>
    <w:rsid w:val="006024B3"/>
    <w:rsid w:val="00603AE3"/>
    <w:rsid w:val="00612BE0"/>
    <w:rsid w:val="0062287B"/>
    <w:rsid w:val="00631675"/>
    <w:rsid w:val="00655507"/>
    <w:rsid w:val="006771D0"/>
    <w:rsid w:val="00692007"/>
    <w:rsid w:val="006A00A4"/>
    <w:rsid w:val="006B1406"/>
    <w:rsid w:val="006B6BB1"/>
    <w:rsid w:val="006C6B4D"/>
    <w:rsid w:val="006E26BD"/>
    <w:rsid w:val="006F06C5"/>
    <w:rsid w:val="006F5741"/>
    <w:rsid w:val="007474B4"/>
    <w:rsid w:val="007656DD"/>
    <w:rsid w:val="0077550E"/>
    <w:rsid w:val="0077706F"/>
    <w:rsid w:val="00780E5A"/>
    <w:rsid w:val="0078213A"/>
    <w:rsid w:val="00782E0A"/>
    <w:rsid w:val="0078535B"/>
    <w:rsid w:val="00793D48"/>
    <w:rsid w:val="00794D9D"/>
    <w:rsid w:val="007A0FEE"/>
    <w:rsid w:val="007B21E9"/>
    <w:rsid w:val="007B5EE3"/>
    <w:rsid w:val="007D501E"/>
    <w:rsid w:val="007D518C"/>
    <w:rsid w:val="007E1BD8"/>
    <w:rsid w:val="007F7E43"/>
    <w:rsid w:val="008023A3"/>
    <w:rsid w:val="00810F31"/>
    <w:rsid w:val="00822B1C"/>
    <w:rsid w:val="0083283B"/>
    <w:rsid w:val="0083742E"/>
    <w:rsid w:val="00851887"/>
    <w:rsid w:val="00857DD5"/>
    <w:rsid w:val="0086025C"/>
    <w:rsid w:val="0086430C"/>
    <w:rsid w:val="00880E5B"/>
    <w:rsid w:val="008908F3"/>
    <w:rsid w:val="008B2280"/>
    <w:rsid w:val="008B5158"/>
    <w:rsid w:val="008C22DA"/>
    <w:rsid w:val="008C30F7"/>
    <w:rsid w:val="008E240C"/>
    <w:rsid w:val="008E5267"/>
    <w:rsid w:val="008F3809"/>
    <w:rsid w:val="00912FA9"/>
    <w:rsid w:val="00917395"/>
    <w:rsid w:val="00932A93"/>
    <w:rsid w:val="00943416"/>
    <w:rsid w:val="009439CC"/>
    <w:rsid w:val="00947667"/>
    <w:rsid w:val="00967B22"/>
    <w:rsid w:val="00995A60"/>
    <w:rsid w:val="00996D74"/>
    <w:rsid w:val="00A0028C"/>
    <w:rsid w:val="00A058DF"/>
    <w:rsid w:val="00A36571"/>
    <w:rsid w:val="00A566AB"/>
    <w:rsid w:val="00A7347A"/>
    <w:rsid w:val="00A95E16"/>
    <w:rsid w:val="00A95ED1"/>
    <w:rsid w:val="00AB7416"/>
    <w:rsid w:val="00AC0A40"/>
    <w:rsid w:val="00AE19FB"/>
    <w:rsid w:val="00AF09BE"/>
    <w:rsid w:val="00AF127E"/>
    <w:rsid w:val="00AF3AFF"/>
    <w:rsid w:val="00AF3F7B"/>
    <w:rsid w:val="00AF7A8D"/>
    <w:rsid w:val="00B03557"/>
    <w:rsid w:val="00B101CD"/>
    <w:rsid w:val="00B21167"/>
    <w:rsid w:val="00B26342"/>
    <w:rsid w:val="00B2736A"/>
    <w:rsid w:val="00B30D61"/>
    <w:rsid w:val="00B34D0D"/>
    <w:rsid w:val="00B34D5B"/>
    <w:rsid w:val="00B45580"/>
    <w:rsid w:val="00B51A1D"/>
    <w:rsid w:val="00B61407"/>
    <w:rsid w:val="00B746BC"/>
    <w:rsid w:val="00B80D93"/>
    <w:rsid w:val="00B904BB"/>
    <w:rsid w:val="00BA16DD"/>
    <w:rsid w:val="00BA744D"/>
    <w:rsid w:val="00BC0C5C"/>
    <w:rsid w:val="00BC58B4"/>
    <w:rsid w:val="00BD2C59"/>
    <w:rsid w:val="00BE7D01"/>
    <w:rsid w:val="00BF3996"/>
    <w:rsid w:val="00C00FE8"/>
    <w:rsid w:val="00C13866"/>
    <w:rsid w:val="00C14386"/>
    <w:rsid w:val="00C427FD"/>
    <w:rsid w:val="00C42DFD"/>
    <w:rsid w:val="00C65602"/>
    <w:rsid w:val="00C773E9"/>
    <w:rsid w:val="00C853A6"/>
    <w:rsid w:val="00C94EB9"/>
    <w:rsid w:val="00CA4033"/>
    <w:rsid w:val="00CA6156"/>
    <w:rsid w:val="00CC2C4E"/>
    <w:rsid w:val="00CD7311"/>
    <w:rsid w:val="00CF4BE4"/>
    <w:rsid w:val="00CF58D9"/>
    <w:rsid w:val="00D03D9B"/>
    <w:rsid w:val="00D05DFD"/>
    <w:rsid w:val="00D12701"/>
    <w:rsid w:val="00D166A7"/>
    <w:rsid w:val="00D53B6C"/>
    <w:rsid w:val="00D53BF9"/>
    <w:rsid w:val="00D57C14"/>
    <w:rsid w:val="00D62BF8"/>
    <w:rsid w:val="00D80B84"/>
    <w:rsid w:val="00D841C1"/>
    <w:rsid w:val="00D95B82"/>
    <w:rsid w:val="00D97AA1"/>
    <w:rsid w:val="00DB6EA5"/>
    <w:rsid w:val="00DC0D01"/>
    <w:rsid w:val="00DC2FE5"/>
    <w:rsid w:val="00DC38A4"/>
    <w:rsid w:val="00DC5591"/>
    <w:rsid w:val="00DD467A"/>
    <w:rsid w:val="00DD4AA2"/>
    <w:rsid w:val="00DE0F5A"/>
    <w:rsid w:val="00DE25B4"/>
    <w:rsid w:val="00E16048"/>
    <w:rsid w:val="00E255E5"/>
    <w:rsid w:val="00E347CB"/>
    <w:rsid w:val="00E37E66"/>
    <w:rsid w:val="00E4603A"/>
    <w:rsid w:val="00E86344"/>
    <w:rsid w:val="00EC40F6"/>
    <w:rsid w:val="00ED5BDF"/>
    <w:rsid w:val="00EE37C1"/>
    <w:rsid w:val="00EE6194"/>
    <w:rsid w:val="00EF52B5"/>
    <w:rsid w:val="00EF5315"/>
    <w:rsid w:val="00EF5352"/>
    <w:rsid w:val="00EF568C"/>
    <w:rsid w:val="00F04A78"/>
    <w:rsid w:val="00F304A4"/>
    <w:rsid w:val="00F547F8"/>
    <w:rsid w:val="00F64FC5"/>
    <w:rsid w:val="00F71017"/>
    <w:rsid w:val="00F74001"/>
    <w:rsid w:val="00F85425"/>
    <w:rsid w:val="00F942AE"/>
    <w:rsid w:val="00FA0E85"/>
    <w:rsid w:val="00FA1367"/>
    <w:rsid w:val="00FA19DD"/>
    <w:rsid w:val="00FC4ADA"/>
    <w:rsid w:val="00FE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3B611"/>
  <w15:chartTrackingRefBased/>
  <w15:docId w15:val="{E4D17EA8-2C4E-4126-82F7-1E1EE3190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9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19" w:unhideWhenUsed="1" w:qFormat="1"/>
    <w:lsdException w:name="heading 5" w:semiHidden="1" w:uiPriority="19" w:unhideWhenUsed="1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9"/>
    <w:rsid w:val="00DC0D01"/>
    <w:pPr>
      <w:spacing w:after="200" w:line="276" w:lineRule="auto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Tlotextu"/>
    <w:link w:val="Nadpis1Char"/>
    <w:uiPriority w:val="1"/>
    <w:qFormat/>
    <w:rsid w:val="00DC0D01"/>
    <w:pPr>
      <w:keepNext/>
      <w:keepLines/>
      <w:pageBreakBefore/>
      <w:numPr>
        <w:numId w:val="1"/>
      </w:numPr>
      <w:spacing w:before="480" w:after="480"/>
      <w:ind w:left="431" w:hanging="431"/>
      <w:outlineLvl w:val="0"/>
    </w:pPr>
    <w:rPr>
      <w:rFonts w:ascii="Arial" w:eastAsiaTheme="majorEastAsia" w:hAnsi="Arial" w:cstheme="majorBidi"/>
      <w:b/>
      <w:bCs/>
      <w:caps/>
      <w:color w:val="981E3A"/>
      <w:sz w:val="32"/>
      <w:szCs w:val="28"/>
    </w:rPr>
  </w:style>
  <w:style w:type="paragraph" w:styleId="Nadpis2">
    <w:name w:val="heading 2"/>
    <w:basedOn w:val="Normln"/>
    <w:next w:val="Tlotextu"/>
    <w:link w:val="Nadpis2Char"/>
    <w:uiPriority w:val="2"/>
    <w:unhideWhenUsed/>
    <w:qFormat/>
    <w:rsid w:val="00DC0D01"/>
    <w:pPr>
      <w:keepNext/>
      <w:keepLines/>
      <w:numPr>
        <w:ilvl w:val="1"/>
        <w:numId w:val="1"/>
      </w:numPr>
      <w:spacing w:before="480" w:after="240"/>
      <w:ind w:left="578" w:hanging="578"/>
      <w:outlineLvl w:val="1"/>
    </w:pPr>
    <w:rPr>
      <w:rFonts w:ascii="Arial" w:eastAsiaTheme="majorEastAsia" w:hAnsi="Arial" w:cstheme="majorBidi"/>
      <w:b/>
      <w:bCs/>
      <w:color w:val="981E3A"/>
      <w:sz w:val="28"/>
      <w:szCs w:val="26"/>
    </w:rPr>
  </w:style>
  <w:style w:type="paragraph" w:styleId="Nadpis3">
    <w:name w:val="heading 3"/>
    <w:basedOn w:val="Normln"/>
    <w:next w:val="Tlotextu"/>
    <w:link w:val="Nadpis3Char"/>
    <w:uiPriority w:val="3"/>
    <w:unhideWhenUsed/>
    <w:qFormat/>
    <w:rsid w:val="00DC0D01"/>
    <w:pPr>
      <w:keepNext/>
      <w:keepLines/>
      <w:numPr>
        <w:ilvl w:val="2"/>
        <w:numId w:val="1"/>
      </w:numPr>
      <w:spacing w:before="480" w:after="240"/>
      <w:outlineLvl w:val="2"/>
    </w:pPr>
    <w:rPr>
      <w:rFonts w:ascii="Arial" w:eastAsiaTheme="majorEastAsia" w:hAnsi="Arial" w:cstheme="majorBidi"/>
      <w:b/>
      <w:bCs/>
      <w:smallCaps/>
      <w:color w:val="981E3A"/>
      <w:sz w:val="26"/>
    </w:rPr>
  </w:style>
  <w:style w:type="paragraph" w:styleId="Nadpis4">
    <w:name w:val="heading 4"/>
    <w:basedOn w:val="Normln"/>
    <w:next w:val="Tlotextu"/>
    <w:link w:val="Nadpis4Char"/>
    <w:uiPriority w:val="19"/>
    <w:unhideWhenUsed/>
    <w:qFormat/>
    <w:rsid w:val="00DC0D01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81E3A"/>
    </w:rPr>
  </w:style>
  <w:style w:type="paragraph" w:styleId="Nadpis5">
    <w:name w:val="heading 5"/>
    <w:basedOn w:val="Normln"/>
    <w:next w:val="Normln"/>
    <w:link w:val="Nadpis5Char"/>
    <w:uiPriority w:val="19"/>
    <w:semiHidden/>
    <w:unhideWhenUsed/>
    <w:qFormat/>
    <w:rsid w:val="00DC0D01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6">
    <w:name w:val="heading 6"/>
    <w:basedOn w:val="Normln"/>
    <w:next w:val="Normln"/>
    <w:link w:val="Nadpis6Char"/>
    <w:uiPriority w:val="19"/>
    <w:semiHidden/>
    <w:unhideWhenUsed/>
    <w:qFormat/>
    <w:rsid w:val="00DC0D01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19"/>
    <w:semiHidden/>
    <w:unhideWhenUsed/>
    <w:qFormat/>
    <w:rsid w:val="00DC0D01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19"/>
    <w:semiHidden/>
    <w:unhideWhenUsed/>
    <w:qFormat/>
    <w:rsid w:val="00DC0D01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19"/>
    <w:semiHidden/>
    <w:unhideWhenUsed/>
    <w:qFormat/>
    <w:rsid w:val="00DC0D01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DC0D01"/>
    <w:rPr>
      <w:rFonts w:ascii="Arial" w:eastAsiaTheme="majorEastAsia" w:hAnsi="Arial" w:cstheme="majorBidi"/>
      <w:b/>
      <w:bCs/>
      <w:caps/>
      <w:color w:val="981E3A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DC0D01"/>
    <w:rPr>
      <w:rFonts w:ascii="Arial" w:eastAsiaTheme="majorEastAsia" w:hAnsi="Arial" w:cstheme="majorBidi"/>
      <w:b/>
      <w:bCs/>
      <w:color w:val="981E3A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3"/>
    <w:rsid w:val="00DC0D01"/>
    <w:rPr>
      <w:rFonts w:ascii="Arial" w:eastAsiaTheme="majorEastAsia" w:hAnsi="Arial" w:cstheme="majorBidi"/>
      <w:b/>
      <w:bCs/>
      <w:smallCaps/>
      <w:color w:val="981E3A"/>
      <w:sz w:val="26"/>
    </w:rPr>
  </w:style>
  <w:style w:type="character" w:customStyle="1" w:styleId="Nadpis4Char">
    <w:name w:val="Nadpis 4 Char"/>
    <w:basedOn w:val="Standardnpsmoodstavce"/>
    <w:link w:val="Nadpis4"/>
    <w:uiPriority w:val="19"/>
    <w:rsid w:val="00DC0D01"/>
    <w:rPr>
      <w:rFonts w:asciiTheme="majorHAnsi" w:eastAsiaTheme="majorEastAsia" w:hAnsiTheme="majorHAnsi" w:cstheme="majorBidi"/>
      <w:b/>
      <w:bCs/>
      <w:i/>
      <w:iCs/>
      <w:color w:val="981E3A"/>
      <w:sz w:val="24"/>
    </w:rPr>
  </w:style>
  <w:style w:type="character" w:customStyle="1" w:styleId="Nadpis5Char">
    <w:name w:val="Nadpis 5 Char"/>
    <w:basedOn w:val="Standardnpsmoodstavce"/>
    <w:link w:val="Nadpis5"/>
    <w:uiPriority w:val="19"/>
    <w:semiHidden/>
    <w:rsid w:val="00DC0D01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19"/>
    <w:semiHidden/>
    <w:rsid w:val="00DC0D01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19"/>
    <w:semiHidden/>
    <w:rsid w:val="00DC0D01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19"/>
    <w:semiHidden/>
    <w:rsid w:val="00DC0D0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19"/>
    <w:semiHidden/>
    <w:rsid w:val="00DC0D0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lotextu">
    <w:name w:val="Tělo textu"/>
    <w:basedOn w:val="Normln"/>
    <w:link w:val="TlotextuChar"/>
    <w:qFormat/>
    <w:rsid w:val="00DC0D01"/>
    <w:pPr>
      <w:spacing w:before="240" w:after="240"/>
      <w:ind w:firstLine="284"/>
      <w:jc w:val="both"/>
    </w:pPr>
  </w:style>
  <w:style w:type="paragraph" w:customStyle="1" w:styleId="parNadpisPrvkuCerveny">
    <w:name w:val="parNadpisPrvkuCerveny"/>
    <w:basedOn w:val="Normln"/>
    <w:next w:val="Tlotextu"/>
    <w:uiPriority w:val="14"/>
    <w:qFormat/>
    <w:rsid w:val="00DC0D01"/>
    <w:pPr>
      <w:keepNext/>
      <w:pBdr>
        <w:top w:val="single" w:sz="4" w:space="8" w:color="auto"/>
        <w:left w:val="single" w:sz="4" w:space="4" w:color="auto"/>
        <w:bottom w:val="single" w:sz="4" w:space="0" w:color="auto"/>
        <w:right w:val="single" w:sz="4" w:space="4" w:color="auto"/>
      </w:pBdr>
      <w:shd w:val="clear" w:color="auto" w:fill="DD6D61"/>
      <w:spacing w:after="0" w:line="360" w:lineRule="auto"/>
    </w:pPr>
    <w:rPr>
      <w:rFonts w:ascii="Arial" w:hAnsi="Arial"/>
      <w:b/>
      <w:i/>
      <w:cap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0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0D0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DC0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NadpisPrvkuZeleny">
    <w:name w:val="parNadpisPrvkuZeleny"/>
    <w:basedOn w:val="parNadpisPrvkuCerveny"/>
    <w:next w:val="Tlotextu"/>
    <w:uiPriority w:val="14"/>
    <w:qFormat/>
    <w:rsid w:val="00DC0D01"/>
    <w:rPr>
      <w:color w:val="006600"/>
    </w:rPr>
  </w:style>
  <w:style w:type="paragraph" w:customStyle="1" w:styleId="parNadpisPrvkuModry">
    <w:name w:val="parNadpisPrvkuModry"/>
    <w:basedOn w:val="parNadpisPrvkuZeleny"/>
    <w:next w:val="Tlotextu"/>
    <w:uiPriority w:val="14"/>
    <w:qFormat/>
    <w:rsid w:val="00DC0D01"/>
    <w:rPr>
      <w:color w:val="000066"/>
    </w:rPr>
  </w:style>
  <w:style w:type="paragraph" w:customStyle="1" w:styleId="parNadpisPrvkuOranzovy">
    <w:name w:val="parNadpisPrvkuOranzovy"/>
    <w:basedOn w:val="parNadpisPrvkuModry"/>
    <w:next w:val="Tlotextu"/>
    <w:uiPriority w:val="14"/>
    <w:qFormat/>
    <w:rsid w:val="00DC0D01"/>
    <w:rPr>
      <w:color w:val="981E3A"/>
    </w:rPr>
  </w:style>
  <w:style w:type="paragraph" w:styleId="Bezmezer">
    <w:name w:val="No Spacing"/>
    <w:link w:val="BezmezerChar"/>
    <w:uiPriority w:val="1"/>
    <w:qFormat/>
    <w:rsid w:val="00DC0D01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DC0D01"/>
    <w:rPr>
      <w:rFonts w:eastAsiaTheme="minorEastAsia"/>
      <w:lang w:eastAsia="cs-CZ"/>
    </w:rPr>
  </w:style>
  <w:style w:type="paragraph" w:styleId="Normlnweb">
    <w:name w:val="Normal (Web)"/>
    <w:basedOn w:val="Normln"/>
    <w:link w:val="NormlnwebChar"/>
    <w:uiPriority w:val="99"/>
    <w:unhideWhenUsed/>
    <w:rsid w:val="00DC0D01"/>
    <w:pPr>
      <w:spacing w:before="85" w:after="85" w:line="240" w:lineRule="auto"/>
      <w:ind w:firstLine="284"/>
      <w:jc w:val="both"/>
    </w:pPr>
    <w:rPr>
      <w:rFonts w:eastAsia="Times New Roman" w:cs="Times New Roman"/>
      <w:szCs w:val="24"/>
      <w:lang w:eastAsia="cs-CZ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DC0D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19"/>
    <w:unhideWhenUsed/>
    <w:rsid w:val="00DC0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19"/>
    <w:rsid w:val="00DC0D01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DC0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0D01"/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DC0D01"/>
    <w:rPr>
      <w:color w:val="00008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C0D01"/>
    <w:pPr>
      <w:pageBreakBefore w:val="0"/>
      <w:numPr>
        <w:numId w:val="0"/>
      </w:numPr>
      <w:spacing w:after="0"/>
      <w:outlineLvl w:val="9"/>
    </w:pPr>
    <w:rPr>
      <w:rFonts w:asciiTheme="majorHAnsi" w:hAnsiTheme="majorHAnsi"/>
      <w:caps w:val="0"/>
      <w:color w:val="2F5496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DC0D01"/>
    <w:pPr>
      <w:spacing w:after="100"/>
    </w:pPr>
    <w:rPr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DC0D01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DC0D01"/>
    <w:pPr>
      <w:spacing w:after="100"/>
      <w:ind w:left="480"/>
    </w:pPr>
  </w:style>
  <w:style w:type="paragraph" w:customStyle="1" w:styleId="Nadpis1neslovan">
    <w:name w:val="Nadpis 1 nečíslovaný"/>
    <w:basedOn w:val="Nadpis1"/>
    <w:next w:val="Normln"/>
    <w:uiPriority w:val="17"/>
    <w:qFormat/>
    <w:rsid w:val="00DC0D01"/>
    <w:pPr>
      <w:numPr>
        <w:numId w:val="0"/>
      </w:numPr>
    </w:pPr>
  </w:style>
  <w:style w:type="paragraph" w:customStyle="1" w:styleId="parUkonceniPrvku">
    <w:name w:val="parUkonceniPrvku"/>
    <w:basedOn w:val="Tlotextu"/>
    <w:next w:val="Tlotextu"/>
    <w:uiPriority w:val="15"/>
    <w:qFormat/>
    <w:rsid w:val="00DC0D01"/>
    <w:pPr>
      <w:pBdr>
        <w:top w:val="threeDEngrave" w:sz="24" w:space="1" w:color="auto"/>
      </w:pBdr>
      <w:spacing w:before="0" w:after="120"/>
    </w:pPr>
  </w:style>
  <w:style w:type="paragraph" w:customStyle="1" w:styleId="parOdrazky01">
    <w:name w:val="parOdrazky01"/>
    <w:basedOn w:val="Tlotextu"/>
    <w:uiPriority w:val="6"/>
    <w:qFormat/>
    <w:rsid w:val="00DC0D01"/>
    <w:pPr>
      <w:numPr>
        <w:numId w:val="2"/>
      </w:numPr>
      <w:ind w:left="641" w:hanging="357"/>
      <w:contextualSpacing/>
    </w:pPr>
  </w:style>
  <w:style w:type="character" w:styleId="Zdraznn">
    <w:name w:val="Emphasis"/>
    <w:basedOn w:val="Standardnpsmoodstavce"/>
    <w:uiPriority w:val="20"/>
    <w:rsid w:val="00DC0D01"/>
    <w:rPr>
      <w:i/>
      <w:iCs/>
    </w:rPr>
  </w:style>
  <w:style w:type="character" w:styleId="Zdraznnjemn">
    <w:name w:val="Subtle Emphasis"/>
    <w:basedOn w:val="Standardnpsmoodstavce"/>
    <w:uiPriority w:val="19"/>
    <w:rsid w:val="00DC0D01"/>
    <w:rPr>
      <w:i/>
      <w:iCs/>
      <w:color w:val="808080" w:themeColor="text1" w:themeTint="7F"/>
    </w:rPr>
  </w:style>
  <w:style w:type="character" w:styleId="Siln">
    <w:name w:val="Strong"/>
    <w:basedOn w:val="Standardnpsmoodstavce"/>
    <w:uiPriority w:val="22"/>
    <w:rsid w:val="00DC0D01"/>
    <w:rPr>
      <w:b/>
      <w:bCs/>
    </w:rPr>
  </w:style>
  <w:style w:type="paragraph" w:customStyle="1" w:styleId="parNadpisSeznamu">
    <w:name w:val="parNadpisSeznamu"/>
    <w:basedOn w:val="Tlotextu"/>
    <w:next w:val="Tlotextu"/>
    <w:link w:val="parNadpisSeznamuChar"/>
    <w:uiPriority w:val="5"/>
    <w:qFormat/>
    <w:rsid w:val="00DC0D01"/>
    <w:pPr>
      <w:keepNext/>
      <w:keepLines/>
      <w:spacing w:before="360"/>
    </w:pPr>
  </w:style>
  <w:style w:type="paragraph" w:customStyle="1" w:styleId="parNadpisSeznamuPodtrzeny">
    <w:name w:val="parNadpisSeznamuPodtrzeny"/>
    <w:basedOn w:val="parNadpisSeznamu"/>
    <w:next w:val="Tlotextu"/>
    <w:link w:val="parNadpisSeznamuPodtrzenyChar"/>
    <w:uiPriority w:val="19"/>
    <w:rsid w:val="00DC0D01"/>
    <w:rPr>
      <w:u w:val="single"/>
    </w:rPr>
  </w:style>
  <w:style w:type="paragraph" w:customStyle="1" w:styleId="parNadpisSeznamuTucny">
    <w:name w:val="parNadpisSeznamuTucny"/>
    <w:basedOn w:val="parNadpisSeznamuPodtrzeny"/>
    <w:link w:val="parNadpisSeznamuTucnyChar"/>
    <w:uiPriority w:val="19"/>
    <w:rsid w:val="00DC0D01"/>
    <w:rPr>
      <w:b/>
    </w:rPr>
  </w:style>
  <w:style w:type="paragraph" w:customStyle="1" w:styleId="parNadpisSeznamuTucnyPodtrzeny">
    <w:name w:val="parNadpisSeznamuTucnyPodtrzeny"/>
    <w:basedOn w:val="parNadpisSeznamuTucny"/>
    <w:uiPriority w:val="19"/>
    <w:rsid w:val="00DC0D01"/>
  </w:style>
  <w:style w:type="character" w:customStyle="1" w:styleId="znakMarginalie">
    <w:name w:val="znakMarginalie"/>
    <w:basedOn w:val="Siln"/>
    <w:uiPriority w:val="18"/>
    <w:qFormat/>
    <w:rsid w:val="00DC0D01"/>
    <w:rPr>
      <w:rFonts w:ascii="Arial" w:hAnsi="Arial"/>
      <w:b/>
      <w:bCs/>
      <w:i/>
      <w:sz w:val="16"/>
    </w:rPr>
  </w:style>
  <w:style w:type="character" w:styleId="Zstupntext">
    <w:name w:val="Placeholder Text"/>
    <w:basedOn w:val="Standardnpsmoodstavce"/>
    <w:uiPriority w:val="99"/>
    <w:semiHidden/>
    <w:rsid w:val="00DC0D01"/>
    <w:rPr>
      <w:color w:val="808080"/>
    </w:rPr>
  </w:style>
  <w:style w:type="paragraph" w:styleId="Titulek">
    <w:name w:val="caption"/>
    <w:basedOn w:val="Normln"/>
    <w:next w:val="Normln"/>
    <w:uiPriority w:val="35"/>
    <w:unhideWhenUsed/>
    <w:qFormat/>
    <w:rsid w:val="00DC0D01"/>
    <w:pPr>
      <w:spacing w:line="240" w:lineRule="auto"/>
    </w:pPr>
    <w:rPr>
      <w:b/>
      <w:bCs/>
      <w:szCs w:val="18"/>
    </w:rPr>
  </w:style>
  <w:style w:type="paragraph" w:customStyle="1" w:styleId="parCislovani01">
    <w:name w:val="parCislovani01"/>
    <w:basedOn w:val="parOdrazky01"/>
    <w:uiPriority w:val="6"/>
    <w:qFormat/>
    <w:rsid w:val="00DC0D01"/>
    <w:pPr>
      <w:numPr>
        <w:numId w:val="3"/>
      </w:numPr>
      <w:tabs>
        <w:tab w:val="num" w:pos="360"/>
      </w:tabs>
      <w:ind w:left="641" w:hanging="357"/>
    </w:pPr>
  </w:style>
  <w:style w:type="character" w:styleId="Nzevknihy">
    <w:name w:val="Book Title"/>
    <w:basedOn w:val="Standardnpsmoodstavce"/>
    <w:uiPriority w:val="33"/>
    <w:rsid w:val="00DC0D01"/>
    <w:rPr>
      <w:b/>
      <w:bCs/>
      <w:iCs/>
      <w:color w:val="981E3A"/>
      <w:spacing w:val="5"/>
      <w:sz w:val="56"/>
      <w:szCs w:val="56"/>
    </w:rPr>
  </w:style>
  <w:style w:type="paragraph" w:customStyle="1" w:styleId="autoi">
    <w:name w:val="autoři"/>
    <w:basedOn w:val="Normlnweb"/>
    <w:link w:val="autoiChar"/>
    <w:uiPriority w:val="19"/>
    <w:rsid w:val="00DC0D01"/>
    <w:pPr>
      <w:spacing w:before="0" w:after="0"/>
      <w:ind w:firstLine="0"/>
      <w:jc w:val="center"/>
    </w:pPr>
    <w:rPr>
      <w:b/>
      <w:bCs/>
      <w:sz w:val="36"/>
      <w:szCs w:val="36"/>
    </w:rPr>
  </w:style>
  <w:style w:type="character" w:customStyle="1" w:styleId="autoiChar">
    <w:name w:val="autoři Char"/>
    <w:basedOn w:val="NormlnwebChar"/>
    <w:link w:val="autoi"/>
    <w:uiPriority w:val="19"/>
    <w:rsid w:val="00DC0D0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ISBN">
    <w:name w:val="ISBN"/>
    <w:basedOn w:val="Normln"/>
    <w:uiPriority w:val="19"/>
    <w:rsid w:val="00DC0D01"/>
    <w:pPr>
      <w:spacing w:after="85" w:line="240" w:lineRule="auto"/>
      <w:jc w:val="both"/>
    </w:pPr>
    <w:rPr>
      <w:rFonts w:eastAsia="Times New Roman" w:cs="Times New Roman"/>
      <w:b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DC0D01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0D0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0D01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C0D01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DC0D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C0D0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C0D01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0D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0D01"/>
    <w:rPr>
      <w:rFonts w:ascii="Times New Roman" w:hAnsi="Times New Roman"/>
      <w:b/>
      <w:bCs/>
      <w:sz w:val="20"/>
      <w:szCs w:val="20"/>
    </w:rPr>
  </w:style>
  <w:style w:type="paragraph" w:customStyle="1" w:styleId="Default">
    <w:name w:val="Default"/>
    <w:rsid w:val="00DC0D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adpis">
    <w:name w:val="Nadpis"/>
    <w:basedOn w:val="parNadpisSeznamuTucny"/>
    <w:next w:val="Tlotextu"/>
    <w:link w:val="NadpisChar"/>
    <w:uiPriority w:val="1"/>
    <w:qFormat/>
    <w:rsid w:val="00DC0D01"/>
    <w:pPr>
      <w:ind w:firstLine="0"/>
    </w:pPr>
    <w:rPr>
      <w:smallCaps/>
      <w:color w:val="981E3A"/>
    </w:rPr>
  </w:style>
  <w:style w:type="character" w:styleId="Sledovanodkaz">
    <w:name w:val="FollowedHyperlink"/>
    <w:basedOn w:val="Standardnpsmoodstavce"/>
    <w:uiPriority w:val="99"/>
    <w:semiHidden/>
    <w:unhideWhenUsed/>
    <w:rsid w:val="00DC0D01"/>
    <w:rPr>
      <w:color w:val="954F72" w:themeColor="followedHyperlink"/>
      <w:u w:val="single"/>
    </w:rPr>
  </w:style>
  <w:style w:type="character" w:customStyle="1" w:styleId="TlotextuChar">
    <w:name w:val="Tělo textu Char"/>
    <w:basedOn w:val="Standardnpsmoodstavce"/>
    <w:link w:val="Tlotextu"/>
    <w:rsid w:val="00DC0D01"/>
    <w:rPr>
      <w:rFonts w:ascii="Times New Roman" w:hAnsi="Times New Roman"/>
      <w:sz w:val="24"/>
    </w:rPr>
  </w:style>
  <w:style w:type="character" w:customStyle="1" w:styleId="parNadpisSeznamuChar">
    <w:name w:val="parNadpisSeznamu Char"/>
    <w:basedOn w:val="TlotextuChar"/>
    <w:link w:val="parNadpisSeznamu"/>
    <w:uiPriority w:val="5"/>
    <w:rsid w:val="00DC0D01"/>
    <w:rPr>
      <w:rFonts w:ascii="Times New Roman" w:hAnsi="Times New Roman"/>
      <w:sz w:val="24"/>
    </w:rPr>
  </w:style>
  <w:style w:type="character" w:customStyle="1" w:styleId="parNadpisSeznamuPodtrzenyChar">
    <w:name w:val="parNadpisSeznamuPodtrzeny Char"/>
    <w:basedOn w:val="parNadpisSeznamuChar"/>
    <w:link w:val="parNadpisSeznamuPodtrzeny"/>
    <w:uiPriority w:val="19"/>
    <w:rsid w:val="00DC0D01"/>
    <w:rPr>
      <w:rFonts w:ascii="Times New Roman" w:hAnsi="Times New Roman"/>
      <w:sz w:val="24"/>
      <w:u w:val="single"/>
    </w:rPr>
  </w:style>
  <w:style w:type="character" w:customStyle="1" w:styleId="parNadpisSeznamuTucnyChar">
    <w:name w:val="parNadpisSeznamuTucny Char"/>
    <w:basedOn w:val="parNadpisSeznamuPodtrzenyChar"/>
    <w:link w:val="parNadpisSeznamuTucny"/>
    <w:uiPriority w:val="19"/>
    <w:rsid w:val="00DC0D01"/>
    <w:rPr>
      <w:rFonts w:ascii="Times New Roman" w:hAnsi="Times New Roman"/>
      <w:b/>
      <w:sz w:val="24"/>
      <w:u w:val="single"/>
    </w:rPr>
  </w:style>
  <w:style w:type="character" w:customStyle="1" w:styleId="NadpisChar">
    <w:name w:val="Nadpis Char"/>
    <w:basedOn w:val="parNadpisSeznamuTucnyChar"/>
    <w:link w:val="Nadpis"/>
    <w:uiPriority w:val="1"/>
    <w:rsid w:val="00DC0D01"/>
    <w:rPr>
      <w:rFonts w:ascii="Times New Roman" w:hAnsi="Times New Roman"/>
      <w:b/>
      <w:smallCaps/>
      <w:color w:val="981E3A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64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7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02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1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97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40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15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20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http://galleriaborghese.beniculturali.it/sites/default/files/styles/img_340x340_cavsize/public/opere/371_raffaello_dama_con_unicorno_colori.jpg?itok=whcAcuI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0CA0A-F363-46E8-82A7-488992595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804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Kovaliková</dc:creator>
  <cp:keywords/>
  <dc:description/>
  <cp:lastModifiedBy>Jaroslava Malá</cp:lastModifiedBy>
  <cp:revision>4</cp:revision>
  <cp:lastPrinted>2024-02-26T09:44:00Z</cp:lastPrinted>
  <dcterms:created xsi:type="dcterms:W3CDTF">2024-11-26T21:40:00Z</dcterms:created>
  <dcterms:modified xsi:type="dcterms:W3CDTF">2024-11-26T21:43:00Z</dcterms:modified>
</cp:coreProperties>
</file>