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FAE80" w14:textId="54C63918" w:rsidR="00401CFF" w:rsidRDefault="006B1B1D" w:rsidP="006B1B1D">
      <w:pPr>
        <w:jc w:val="center"/>
        <w:rPr>
          <w:sz w:val="32"/>
          <w:szCs w:val="32"/>
          <w:u w:val="single"/>
        </w:rPr>
      </w:pPr>
      <w:r w:rsidRPr="00401CFF">
        <w:rPr>
          <w:sz w:val="32"/>
          <w:szCs w:val="32"/>
          <w:u w:val="single"/>
        </w:rPr>
        <w:t xml:space="preserve">Cvičení ze STR 4. 3. 25 </w:t>
      </w:r>
    </w:p>
    <w:p w14:paraId="47379DB2" w14:textId="5029C5D6" w:rsidR="006B1B1D" w:rsidRPr="00401CFF" w:rsidRDefault="00401CFF" w:rsidP="006B1B1D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</w:t>
      </w:r>
      <w:r w:rsidR="006B1B1D" w:rsidRPr="00401CFF">
        <w:rPr>
          <w:sz w:val="32"/>
          <w:szCs w:val="32"/>
          <w:u w:val="single"/>
        </w:rPr>
        <w:t>ilatace času, kontrakce délky</w:t>
      </w:r>
      <w:r w:rsidR="00D80FFF" w:rsidRPr="00401CFF">
        <w:rPr>
          <w:sz w:val="32"/>
          <w:szCs w:val="32"/>
          <w:u w:val="single"/>
        </w:rPr>
        <w:t>, skládání rychlostí</w:t>
      </w:r>
    </w:p>
    <w:p w14:paraId="45560EFB" w14:textId="22203CA6" w:rsidR="006B1B1D" w:rsidRPr="00401CFF" w:rsidRDefault="006B1B1D" w:rsidP="006B1B1D">
      <w:pPr>
        <w:pStyle w:val="Odstavecseseznamem"/>
        <w:numPr>
          <w:ilvl w:val="0"/>
          <w:numId w:val="1"/>
        </w:numPr>
        <w:spacing w:line="259" w:lineRule="auto"/>
        <w:rPr>
          <w:rFonts w:eastAsiaTheme="minorEastAsia"/>
          <w:sz w:val="32"/>
          <w:szCs w:val="32"/>
        </w:rPr>
      </w:pPr>
      <w:r w:rsidRPr="00401CFF">
        <w:rPr>
          <w:rFonts w:eastAsiaTheme="minorEastAsia"/>
          <w:sz w:val="32"/>
          <w:szCs w:val="32"/>
        </w:rPr>
        <w:t>Kosmická loď, jejíž klidová délka je 350 m, má rychlost 0,8c vzhledem k jisté vztažné soustavě. Mikrometeorit, který má rovněž rychlost 0,8c v této soustavě, míjí loď v protisměru. Jak dlouho trvá, než ji mine, podle měření vykonaného na lodi?</w:t>
      </w:r>
    </w:p>
    <w:p w14:paraId="054A8120" w14:textId="77777777" w:rsidR="006B1B1D" w:rsidRPr="00401CFF" w:rsidRDefault="006B1B1D" w:rsidP="006B1B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sr10" w:hAnsi="csr10" w:cs="csr10"/>
          <w:sz w:val="32"/>
          <w:szCs w:val="32"/>
        </w:rPr>
      </w:pPr>
      <w:r w:rsidRPr="00401CFF">
        <w:rPr>
          <w:rFonts w:ascii="csr10" w:hAnsi="csr10" w:cs="csr10"/>
          <w:sz w:val="32"/>
          <w:szCs w:val="32"/>
        </w:rPr>
        <w:t xml:space="preserve">Mějme tyč délky </w:t>
      </w:r>
      <m:oMath>
        <m:sSub>
          <m:sSub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Calibri"/>
                <w:sz w:val="32"/>
                <w:szCs w:val="32"/>
              </w:rPr>
              <m:t>l</m:t>
            </m:r>
          </m:e>
          <m:sub>
            <m:r>
              <w:rPr>
                <w:rFonts w:ascii="Cambria Math" w:hAnsi="Cambria Math" w:cs="Calibri"/>
                <w:sz w:val="32"/>
                <w:szCs w:val="32"/>
              </w:rPr>
              <m:t>0</m:t>
            </m:r>
          </m:sub>
        </m:sSub>
      </m:oMath>
      <w:r w:rsidRPr="00401CFF">
        <w:rPr>
          <w:rFonts w:ascii="CMR7" w:hAnsi="CMR7" w:cs="CMR7"/>
          <w:sz w:val="32"/>
          <w:szCs w:val="32"/>
        </w:rPr>
        <w:t xml:space="preserve"> </w:t>
      </w:r>
      <w:r w:rsidRPr="00401CFF">
        <w:rPr>
          <w:rFonts w:ascii="csr10" w:hAnsi="csr10" w:cs="csr10"/>
          <w:sz w:val="32"/>
          <w:szCs w:val="32"/>
        </w:rPr>
        <w:t xml:space="preserve">měřenou v jejím klidovém systému </w:t>
      </w:r>
      <w:r w:rsidRPr="00401CFF">
        <w:rPr>
          <w:rFonts w:ascii="CMMI10" w:hAnsi="CMMI10" w:cs="CMMI10"/>
          <w:sz w:val="32"/>
          <w:szCs w:val="32"/>
        </w:rPr>
        <w:t>S´,</w:t>
      </w:r>
      <w:r w:rsidRPr="00401CFF">
        <w:rPr>
          <w:rFonts w:ascii="csr10" w:hAnsi="csr10" w:cs="csr10"/>
          <w:sz w:val="32"/>
          <w:szCs w:val="32"/>
        </w:rPr>
        <w:t xml:space="preserve"> která se v systému </w:t>
      </w:r>
      <w:r w:rsidRPr="00401CFF">
        <w:rPr>
          <w:rFonts w:ascii="CMMI10" w:hAnsi="CMMI10" w:cs="CMMI10"/>
          <w:sz w:val="32"/>
          <w:szCs w:val="32"/>
        </w:rPr>
        <w:t xml:space="preserve">S </w:t>
      </w:r>
      <w:r w:rsidRPr="00401CFF">
        <w:rPr>
          <w:rFonts w:ascii="csr10" w:hAnsi="csr10" w:cs="csr10"/>
          <w:sz w:val="32"/>
          <w:szCs w:val="32"/>
        </w:rPr>
        <w:t xml:space="preserve">pohybuje ve směru osy </w:t>
      </w:r>
      <w:r w:rsidRPr="00401CFF">
        <w:rPr>
          <w:rFonts w:ascii="CMMI10" w:hAnsi="CMMI10" w:cs="CMMI10"/>
          <w:sz w:val="32"/>
          <w:szCs w:val="32"/>
        </w:rPr>
        <w:t xml:space="preserve">x </w:t>
      </w:r>
      <w:r w:rsidRPr="00401CFF">
        <w:rPr>
          <w:rFonts w:ascii="csr10" w:hAnsi="csr10" w:cs="csr10"/>
          <w:sz w:val="32"/>
          <w:szCs w:val="32"/>
        </w:rPr>
        <w:t xml:space="preserve">rychlostí </w:t>
      </w:r>
      <w:r w:rsidRPr="00401CFF">
        <w:rPr>
          <w:rFonts w:ascii="CMMI10" w:hAnsi="CMMI10" w:cs="CMMI10"/>
          <w:sz w:val="32"/>
          <w:szCs w:val="32"/>
        </w:rPr>
        <w:t>v</w:t>
      </w:r>
      <w:r w:rsidRPr="00401CFF">
        <w:rPr>
          <w:rFonts w:ascii="csr10" w:hAnsi="csr10" w:cs="csr10"/>
          <w:sz w:val="32"/>
          <w:szCs w:val="32"/>
        </w:rPr>
        <w:t xml:space="preserve">. Tyč svírá úhel </w:t>
      </w:r>
      <m:oMath>
        <m:sSub>
          <m:sSub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Calibri"/>
                <w:sz w:val="32"/>
                <w:szCs w:val="32"/>
              </w:rPr>
              <m:t>θ</m:t>
            </m:r>
          </m:e>
          <m:sub>
            <m:r>
              <w:rPr>
                <w:rFonts w:ascii="Cambria Math" w:hAnsi="Cambria Math" w:cs="Calibri"/>
                <w:sz w:val="32"/>
                <w:szCs w:val="32"/>
              </w:rPr>
              <m:t>0</m:t>
            </m:r>
          </m:sub>
        </m:sSub>
      </m:oMath>
      <w:r w:rsidRPr="00401CFF">
        <w:rPr>
          <w:rFonts w:ascii="CMR7" w:hAnsi="CMR7" w:cs="CMR7"/>
          <w:sz w:val="32"/>
          <w:szCs w:val="32"/>
        </w:rPr>
        <w:t xml:space="preserve"> </w:t>
      </w:r>
      <w:r w:rsidRPr="00401CFF">
        <w:rPr>
          <w:rFonts w:ascii="csr10" w:hAnsi="csr10" w:cs="csr10"/>
          <w:sz w:val="32"/>
          <w:szCs w:val="32"/>
        </w:rPr>
        <w:t xml:space="preserve">s osou </w:t>
      </w:r>
      <w:r w:rsidRPr="00401CFF">
        <w:rPr>
          <w:rFonts w:ascii="CMMI10" w:hAnsi="CMMI10" w:cs="CMMI10"/>
          <w:sz w:val="32"/>
          <w:szCs w:val="32"/>
        </w:rPr>
        <w:t>x´</w:t>
      </w:r>
      <w:r w:rsidRPr="00401CFF">
        <w:rPr>
          <w:rFonts w:ascii="CMMI7" w:hAnsi="CMMI7" w:cs="CMMI7"/>
          <w:sz w:val="32"/>
          <w:szCs w:val="32"/>
        </w:rPr>
        <w:t xml:space="preserve"> </w:t>
      </w:r>
      <w:r w:rsidRPr="00401CFF">
        <w:rPr>
          <w:rFonts w:ascii="csr10" w:hAnsi="csr10" w:cs="csr10"/>
          <w:sz w:val="32"/>
          <w:szCs w:val="32"/>
        </w:rPr>
        <w:t xml:space="preserve">systému </w:t>
      </w:r>
      <w:r w:rsidRPr="00401CFF">
        <w:rPr>
          <w:rFonts w:ascii="CMMI10" w:hAnsi="CMMI10" w:cs="CMMI10"/>
          <w:sz w:val="32"/>
          <w:szCs w:val="32"/>
        </w:rPr>
        <w:t>S´</w:t>
      </w:r>
      <w:r w:rsidRPr="00401CFF">
        <w:rPr>
          <w:rFonts w:ascii="csr10" w:hAnsi="csr10" w:cs="csr10"/>
          <w:sz w:val="32"/>
          <w:szCs w:val="32"/>
        </w:rPr>
        <w:t>. Určete:</w:t>
      </w:r>
    </w:p>
    <w:p w14:paraId="16484999" w14:textId="77777777" w:rsidR="006B1B1D" w:rsidRPr="00401CFF" w:rsidRDefault="006B1B1D" w:rsidP="006B1B1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401CFF">
        <w:rPr>
          <w:rFonts w:ascii="CMSY10" w:hAnsi="CMSY10" w:cs="CMSY10"/>
          <w:sz w:val="32"/>
          <w:szCs w:val="32"/>
        </w:rPr>
        <w:t xml:space="preserve"> </w:t>
      </w:r>
      <w:r w:rsidRPr="00401CFF">
        <w:rPr>
          <w:rFonts w:ascii="csr10" w:hAnsi="csr10" w:cs="csr10"/>
          <w:sz w:val="32"/>
          <w:szCs w:val="32"/>
        </w:rPr>
        <w:t xml:space="preserve">Délku </w:t>
      </w:r>
      <m:oMath>
        <m:r>
          <w:rPr>
            <w:rFonts w:ascii="Cambria Math" w:hAnsi="Cambria Math" w:cs="csr10"/>
            <w:sz w:val="32"/>
            <w:szCs w:val="32"/>
          </w:rPr>
          <m:t>l</m:t>
        </m:r>
      </m:oMath>
      <w:r w:rsidRPr="00401CFF">
        <w:rPr>
          <w:rFonts w:ascii="csr10" w:hAnsi="csr10" w:cs="csr10"/>
          <w:sz w:val="32"/>
          <w:szCs w:val="32"/>
        </w:rPr>
        <w:t xml:space="preserve"> tyče měřenou v systému </w:t>
      </w:r>
      <w:r w:rsidRPr="00401CFF">
        <w:rPr>
          <w:rFonts w:ascii="CMMI10" w:hAnsi="CMMI10" w:cs="CMMI10"/>
          <w:sz w:val="32"/>
          <w:szCs w:val="32"/>
        </w:rPr>
        <w:t>S</w:t>
      </w:r>
      <w:r w:rsidRPr="00401CFF">
        <w:rPr>
          <w:rFonts w:ascii="csr10" w:hAnsi="csr10" w:cs="csr10"/>
          <w:sz w:val="32"/>
          <w:szCs w:val="32"/>
        </w:rPr>
        <w:t>.</w:t>
      </w:r>
    </w:p>
    <w:p w14:paraId="6E3C230F" w14:textId="77777777" w:rsidR="006B1B1D" w:rsidRPr="00401CFF" w:rsidRDefault="006B1B1D" w:rsidP="006B1B1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401CFF">
        <w:rPr>
          <w:rFonts w:ascii="CMSY10" w:hAnsi="CMSY10" w:cs="CMSY10"/>
          <w:sz w:val="32"/>
          <w:szCs w:val="32"/>
        </w:rPr>
        <w:t xml:space="preserve"> </w:t>
      </w:r>
      <w:r w:rsidRPr="00401CFF">
        <w:rPr>
          <w:rFonts w:ascii="csr10" w:hAnsi="csr10" w:cs="csr10"/>
          <w:sz w:val="32"/>
          <w:szCs w:val="32"/>
        </w:rPr>
        <w:t xml:space="preserve">Úhel </w:t>
      </w:r>
      <w:proofErr w:type="gramStart"/>
      <w:r w:rsidRPr="00401CFF">
        <w:rPr>
          <w:rFonts w:ascii="Calibri" w:hAnsi="Calibri" w:cs="Calibri"/>
          <w:sz w:val="32"/>
          <w:szCs w:val="32"/>
        </w:rPr>
        <w:t>θ</w:t>
      </w:r>
      <w:proofErr w:type="gramEnd"/>
      <w:r w:rsidRPr="00401CFF">
        <w:rPr>
          <w:rFonts w:ascii="CMR10" w:hAnsi="CMR10" w:cs="CMR10"/>
          <w:sz w:val="32"/>
          <w:szCs w:val="32"/>
        </w:rPr>
        <w:t xml:space="preserve"> </w:t>
      </w:r>
      <w:r w:rsidRPr="00401CFF">
        <w:rPr>
          <w:rFonts w:ascii="csr10" w:hAnsi="csr10" w:cs="csr10"/>
          <w:sz w:val="32"/>
          <w:szCs w:val="32"/>
        </w:rPr>
        <w:t xml:space="preserve">který svírá tyč s osou </w:t>
      </w:r>
      <w:r w:rsidRPr="00401CFF">
        <w:rPr>
          <w:rFonts w:ascii="CMMI10" w:hAnsi="CMMI10" w:cs="CMMI10"/>
          <w:sz w:val="32"/>
          <w:szCs w:val="32"/>
        </w:rPr>
        <w:t>x</w:t>
      </w:r>
      <w:r w:rsidRPr="00401CFF">
        <w:rPr>
          <w:rFonts w:ascii="csr10" w:hAnsi="csr10" w:cs="csr10"/>
          <w:sz w:val="32"/>
          <w:szCs w:val="32"/>
        </w:rPr>
        <w:t>.</w:t>
      </w:r>
    </w:p>
    <w:p w14:paraId="1527DF2A" w14:textId="77777777" w:rsidR="006B1B1D" w:rsidRPr="00401CFF" w:rsidRDefault="006B1B1D" w:rsidP="006B1B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401CFF">
        <w:rPr>
          <w:sz w:val="32"/>
          <w:szCs w:val="32"/>
        </w:rPr>
        <w:t xml:space="preserve">Atlet nesoucí horizontálně 20 stop dlouhou tyč vběhne rychlostí v takovou, že Lorentzův gama faktor je </w:t>
      </w:r>
      <m:oMath>
        <m:r>
          <w:rPr>
            <w:rFonts w:ascii="Cambria Math" w:hAnsi="Cambria Math"/>
            <w:sz w:val="32"/>
            <w:szCs w:val="32"/>
          </w:rPr>
          <m:t>γ=2,</m:t>
        </m:r>
      </m:oMath>
      <w:r w:rsidRPr="00401CFF">
        <w:rPr>
          <w:rFonts w:eastAsiaTheme="minorEastAsia"/>
          <w:sz w:val="32"/>
          <w:szCs w:val="32"/>
        </w:rPr>
        <w:t xml:space="preserve"> do místnosti, která má na délku 10 stop a zavře dveře. Vysvětlete, jak je to možné, když z hlediska atletovy klidové soustavy je místnost dlouhá jen 5 stop. (Nápověda: žádný signál ani interakce se nemůže šířit rychleji než světlo). Ukažte, že minimální délka místnosti, se kterou lze toto provést, je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20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+2</m:t>
            </m:r>
          </m:den>
        </m:f>
      </m:oMath>
      <w:r w:rsidRPr="00401CFF">
        <w:rPr>
          <w:rFonts w:eastAsiaTheme="minorEastAsia"/>
          <w:sz w:val="32"/>
          <w:szCs w:val="32"/>
        </w:rPr>
        <w:t xml:space="preserve"> stop.  </w:t>
      </w:r>
    </w:p>
    <w:p w14:paraId="12ABA20E" w14:textId="77777777" w:rsidR="006B1B1D" w:rsidRPr="00401CFF" w:rsidRDefault="006B1B1D" w:rsidP="006B1B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sr10" w:hAnsi="csr10" w:cs="csr10"/>
          <w:sz w:val="32"/>
          <w:szCs w:val="32"/>
        </w:rPr>
      </w:pPr>
      <w:r w:rsidRPr="00401CFF">
        <w:rPr>
          <w:rFonts w:ascii="csr10" w:hAnsi="csr10" w:cs="csr10"/>
          <w:sz w:val="32"/>
          <w:szCs w:val="32"/>
        </w:rPr>
        <w:t xml:space="preserve">Dvě částice se pohybují vysokou rychlostí v urychlovači částic. Pomalejší částice má </w:t>
      </w:r>
      <w:r w:rsidRPr="00401CFF">
        <w:rPr>
          <w:rFonts w:ascii="CMR10" w:hAnsi="CMR10" w:cs="CMR10"/>
          <w:sz w:val="32"/>
          <w:szCs w:val="32"/>
        </w:rPr>
        <w:t>5</w:t>
      </w:r>
      <w:r w:rsidRPr="00401CFF">
        <w:rPr>
          <w:rFonts w:ascii="csr10" w:hAnsi="csr10" w:cs="csr10"/>
          <w:sz w:val="32"/>
          <w:szCs w:val="32"/>
        </w:rPr>
        <w:t xml:space="preserve">m náskok před rychlejší (vzdálenost je měřena v klidové soustavě pomalejší částice). Rychlost částic je </w:t>
      </w:r>
      <w:r w:rsidRPr="00401CFF">
        <w:rPr>
          <w:rFonts w:ascii="CMMI10" w:hAnsi="CMMI10" w:cs="CMMI10"/>
          <w:sz w:val="32"/>
          <w:szCs w:val="32"/>
        </w:rPr>
        <w:t>v</w:t>
      </w:r>
      <w:r w:rsidRPr="00401CFF">
        <w:rPr>
          <w:rFonts w:ascii="CMR7" w:hAnsi="CMR7" w:cs="CMR7"/>
          <w:sz w:val="32"/>
          <w:szCs w:val="32"/>
        </w:rPr>
        <w:t xml:space="preserve">1 </w:t>
      </w:r>
      <w:r w:rsidRPr="00401CFF">
        <w:rPr>
          <w:rFonts w:ascii="CMR10" w:hAnsi="CMR10" w:cs="CMR10"/>
          <w:sz w:val="32"/>
          <w:szCs w:val="32"/>
        </w:rPr>
        <w:t>= 0,</w:t>
      </w:r>
      <w:r w:rsidRPr="00401CFF">
        <w:rPr>
          <w:rFonts w:ascii="CMMI10" w:hAnsi="CMMI10" w:cs="CMMI10"/>
          <w:sz w:val="32"/>
          <w:szCs w:val="32"/>
        </w:rPr>
        <w:t xml:space="preserve"> </w:t>
      </w:r>
      <w:r w:rsidRPr="00401CFF">
        <w:rPr>
          <w:rFonts w:ascii="CMR10" w:hAnsi="CMR10" w:cs="CMR10"/>
          <w:sz w:val="32"/>
          <w:szCs w:val="32"/>
        </w:rPr>
        <w:t>8</w:t>
      </w:r>
      <w:r w:rsidRPr="00401CFF">
        <w:rPr>
          <w:rFonts w:ascii="CMMI10" w:hAnsi="CMMI10" w:cs="CMMI10"/>
          <w:sz w:val="32"/>
          <w:szCs w:val="32"/>
        </w:rPr>
        <w:t>c, v</w:t>
      </w:r>
      <w:r w:rsidRPr="00401CFF">
        <w:rPr>
          <w:rFonts w:ascii="CMR7" w:hAnsi="CMR7" w:cs="CMR7"/>
          <w:sz w:val="32"/>
          <w:szCs w:val="32"/>
        </w:rPr>
        <w:t xml:space="preserve">2 </w:t>
      </w:r>
      <w:r w:rsidRPr="00401CFF">
        <w:rPr>
          <w:rFonts w:ascii="CMR10" w:hAnsi="CMR10" w:cs="CMR10"/>
          <w:sz w:val="32"/>
          <w:szCs w:val="32"/>
        </w:rPr>
        <w:t>= 0</w:t>
      </w:r>
      <w:r w:rsidRPr="00401CFF">
        <w:rPr>
          <w:rFonts w:ascii="CMMI10" w:hAnsi="CMMI10" w:cs="CMMI10"/>
          <w:sz w:val="32"/>
          <w:szCs w:val="32"/>
        </w:rPr>
        <w:t xml:space="preserve">, </w:t>
      </w:r>
      <w:r w:rsidRPr="00401CFF">
        <w:rPr>
          <w:rFonts w:ascii="CMR10" w:hAnsi="CMR10" w:cs="CMR10"/>
          <w:sz w:val="32"/>
          <w:szCs w:val="32"/>
        </w:rPr>
        <w:t>9</w:t>
      </w:r>
      <w:r w:rsidRPr="00401CFF">
        <w:rPr>
          <w:rFonts w:ascii="CMMI10" w:hAnsi="CMMI10" w:cs="CMMI10"/>
          <w:sz w:val="32"/>
          <w:szCs w:val="32"/>
        </w:rPr>
        <w:t xml:space="preserve">c. </w:t>
      </w:r>
      <w:r w:rsidRPr="00401CFF">
        <w:rPr>
          <w:rFonts w:ascii="csr10" w:hAnsi="csr10" w:cs="csr10"/>
          <w:sz w:val="32"/>
          <w:szCs w:val="32"/>
        </w:rPr>
        <w:t>Rychlost obou částic je měřená ve vztažné soustavě laboratoře. Za jakou dobu vzhledem k pozorovateli v laboratoři rychlejší částice dožene pomalejší?</w:t>
      </w:r>
    </w:p>
    <w:p w14:paraId="6C81C6E0" w14:textId="282C66FF" w:rsidR="006B1B1D" w:rsidRPr="00401CFF" w:rsidRDefault="006B1B1D" w:rsidP="006B1B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sr10" w:hAnsi="csr10" w:cs="csr10"/>
          <w:sz w:val="32"/>
          <w:szCs w:val="32"/>
        </w:rPr>
      </w:pPr>
      <w:r w:rsidRPr="00401CFF">
        <w:rPr>
          <w:rFonts w:ascii="csr10" w:hAnsi="csr10" w:cs="csr10"/>
          <w:sz w:val="32"/>
          <w:szCs w:val="32"/>
        </w:rPr>
        <w:t xml:space="preserve">Představme si fotoaparát fotografující vzdálenou kulku. Kulka se vůči fotoaparátu pohybuje rychlostí </w:t>
      </w:r>
      <w:r w:rsidRPr="00401CFF">
        <w:rPr>
          <w:rFonts w:ascii="CMMI10" w:hAnsi="CMMI10" w:cs="CMMI10"/>
          <w:sz w:val="32"/>
          <w:szCs w:val="32"/>
        </w:rPr>
        <w:t>v</w:t>
      </w:r>
      <w:r w:rsidRPr="00401CFF">
        <w:rPr>
          <w:rFonts w:ascii="csr10" w:hAnsi="csr10" w:cs="csr10"/>
          <w:sz w:val="32"/>
          <w:szCs w:val="32"/>
        </w:rPr>
        <w:t xml:space="preserve">. Za kulkou (paralelně k její dráze) je umístěno pravítko. Pravítko je v klidu vzhledem k fotoaparátu. Směr fotoaparátu svírá s dráhou kulky úhel </w:t>
      </w:r>
      <w:r w:rsidRPr="00401CFF">
        <w:rPr>
          <w:rFonts w:ascii="Calibri" w:hAnsi="Calibri" w:cs="Calibri"/>
          <w:sz w:val="32"/>
          <w:szCs w:val="32"/>
        </w:rPr>
        <w:t>α</w:t>
      </w:r>
      <w:r w:rsidRPr="00401CFF">
        <w:rPr>
          <w:rFonts w:ascii="csr10" w:hAnsi="csr10" w:cs="csr10"/>
          <w:sz w:val="32"/>
          <w:szCs w:val="32"/>
        </w:rPr>
        <w:t xml:space="preserve">. Jaká bude zdánlivá délka kulky na fotografii, když délka kulky v klidovém systému je </w:t>
      </w:r>
      <m:oMath>
        <m:sSub>
          <m:sSub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Calibri"/>
                <w:sz w:val="32"/>
                <w:szCs w:val="32"/>
              </w:rPr>
              <m:t>l</m:t>
            </m:r>
          </m:e>
          <m:sub>
            <m:r>
              <w:rPr>
                <w:rFonts w:ascii="Cambria Math" w:hAnsi="Cambria Math" w:cs="Calibri"/>
                <w:sz w:val="32"/>
                <w:szCs w:val="32"/>
              </w:rPr>
              <m:t>0</m:t>
            </m:r>
          </m:sub>
        </m:sSub>
      </m:oMath>
      <w:r w:rsidRPr="00401CFF">
        <w:rPr>
          <w:rFonts w:ascii="csr10" w:hAnsi="csr10" w:cs="csr10"/>
          <w:sz w:val="32"/>
          <w:szCs w:val="32"/>
        </w:rPr>
        <w:t xml:space="preserve">? (To jest, kolik dílků pravítka bude </w:t>
      </w:r>
      <w:r w:rsidRPr="00401CFF">
        <w:rPr>
          <w:rFonts w:ascii="csr10" w:hAnsi="csr10" w:cs="csr10"/>
          <w:sz w:val="32"/>
          <w:szCs w:val="32"/>
        </w:rPr>
        <w:t xml:space="preserve">na fotografii kulkou </w:t>
      </w:r>
      <w:r w:rsidRPr="00401CFF">
        <w:rPr>
          <w:rFonts w:ascii="csr10" w:hAnsi="csr10" w:cs="csr10"/>
          <w:sz w:val="32"/>
          <w:szCs w:val="32"/>
        </w:rPr>
        <w:t>zakryto?)</w:t>
      </w:r>
    </w:p>
    <w:p w14:paraId="50165F15" w14:textId="39983E87" w:rsidR="006B1B1D" w:rsidRDefault="00401CFF" w:rsidP="00D80FFF">
      <w:pPr>
        <w:pStyle w:val="Odstavecseseznamem"/>
        <w:spacing w:line="259" w:lineRule="auto"/>
        <w:rPr>
          <w:rFonts w:eastAsiaTheme="minorEastAsia"/>
        </w:rPr>
      </w:pPr>
      <w:r w:rsidRPr="00401CFF">
        <w:rPr>
          <w:rFonts w:eastAsiaTheme="minorEastAsia"/>
        </w:rPr>
        <w:lastRenderedPageBreak/>
        <w:drawing>
          <wp:inline distT="0" distB="0" distL="0" distR="0" wp14:anchorId="535BDA27" wp14:editId="23CD9A69">
            <wp:extent cx="5210902" cy="1590897"/>
            <wp:effectExtent l="0" t="0" r="8890" b="9525"/>
            <wp:docPr id="675326299" name="Obrázek 1" descr="Obsah obrázku text, Písmo, snímek obrazovky, informac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326299" name="Obrázek 1" descr="Obsah obrázku text, Písmo, snímek obrazovky, informace&#10;&#10;Obsah vygenerovaný umělou inteligencí může být nesprávný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1CFF">
        <w:rPr>
          <w:noProof/>
        </w:rPr>
        <w:t xml:space="preserve"> </w:t>
      </w:r>
      <w:r w:rsidRPr="00401CFF">
        <w:rPr>
          <w:rFonts w:eastAsiaTheme="minorEastAsia"/>
        </w:rPr>
        <w:drawing>
          <wp:inline distT="0" distB="0" distL="0" distR="0" wp14:anchorId="0832FA35" wp14:editId="34B98349">
            <wp:extent cx="5325218" cy="4591691"/>
            <wp:effectExtent l="0" t="0" r="8890" b="0"/>
            <wp:docPr id="301230759" name="Obrázek 1" descr="Obsah obrázku text, snímek obrazovky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230759" name="Obrázek 1" descr="Obsah obrázku text, snímek obrazovky, design&#10;&#10;Obsah vygenerovaný umělou inteligencí může být nesprávný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459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1CFF">
        <w:rPr>
          <w:noProof/>
        </w:rPr>
        <w:t xml:space="preserve"> </w:t>
      </w:r>
      <w:r w:rsidRPr="00401CFF">
        <w:rPr>
          <w:noProof/>
        </w:rPr>
        <w:drawing>
          <wp:inline distT="0" distB="0" distL="0" distR="0" wp14:anchorId="20B6435D" wp14:editId="49E4000E">
            <wp:extent cx="5163271" cy="1810003"/>
            <wp:effectExtent l="0" t="0" r="0" b="0"/>
            <wp:docPr id="949187600" name="Obrázek 1" descr="Obsah obrázku text, Písmo, snímek obrazovky, dokumen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187600" name="Obrázek 1" descr="Obsah obrázku text, Písmo, snímek obrazovky, dokument&#10;&#10;Obsah vygenerovaný umělou inteligencí může být nesprávný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3271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1CFF">
        <w:rPr>
          <w:noProof/>
        </w:rPr>
        <w:t xml:space="preserve"> </w:t>
      </w:r>
      <w:r w:rsidRPr="00401CFF">
        <w:rPr>
          <w:noProof/>
        </w:rPr>
        <w:lastRenderedPageBreak/>
        <w:drawing>
          <wp:inline distT="0" distB="0" distL="0" distR="0" wp14:anchorId="50604D6A" wp14:editId="1986C90E">
            <wp:extent cx="5258534" cy="4086795"/>
            <wp:effectExtent l="0" t="0" r="0" b="9525"/>
            <wp:docPr id="11526146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61461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408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1CFF">
        <w:rPr>
          <w:noProof/>
        </w:rPr>
        <w:t xml:space="preserve"> </w:t>
      </w:r>
      <w:r w:rsidRPr="00401CFF">
        <w:rPr>
          <w:noProof/>
        </w:rPr>
        <w:drawing>
          <wp:inline distT="0" distB="0" distL="0" distR="0" wp14:anchorId="15F3CA2B" wp14:editId="20A38FCB">
            <wp:extent cx="5220429" cy="838317"/>
            <wp:effectExtent l="0" t="0" r="0" b="0"/>
            <wp:docPr id="1984088461" name="Obrázek 1" descr="Obsah obrázku text, Písmo, typografi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088461" name="Obrázek 1" descr="Obsah obrázku text, Písmo, typografie&#10;&#10;Obsah vygenerovaný umělou inteligencí může být nesprávný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74BB6" w14:textId="77777777" w:rsidR="006B1B1D" w:rsidRDefault="006B1B1D" w:rsidP="006B1B1D">
      <w:pPr>
        <w:rPr>
          <w:u w:val="single"/>
        </w:rPr>
      </w:pPr>
    </w:p>
    <w:p w14:paraId="57149D94" w14:textId="77777777" w:rsidR="006B1B1D" w:rsidRPr="006B1B1D" w:rsidRDefault="006B1B1D" w:rsidP="006B1B1D"/>
    <w:sectPr w:rsidR="006B1B1D" w:rsidRPr="006B1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s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MR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9131D"/>
    <w:multiLevelType w:val="hybridMultilevel"/>
    <w:tmpl w:val="CE726E9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180246"/>
    <w:multiLevelType w:val="hybridMultilevel"/>
    <w:tmpl w:val="EBF474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726592">
    <w:abstractNumId w:val="1"/>
  </w:num>
  <w:num w:numId="2" w16cid:durableId="171973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1D"/>
    <w:rsid w:val="00401CFF"/>
    <w:rsid w:val="006B1B1D"/>
    <w:rsid w:val="00D80FFF"/>
    <w:rsid w:val="00F5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B012"/>
  <w15:chartTrackingRefBased/>
  <w15:docId w15:val="{1FAA89E0-3679-4635-A1CE-D34667E2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B1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1B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1B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1B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1B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1B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1B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1B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1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1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1B1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1B1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1B1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1B1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1B1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1B1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B1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B1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1B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B1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B1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B1B1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B1B1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B1B1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1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1B1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B1B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Charbulák</dc:creator>
  <cp:keywords/>
  <dc:description/>
  <cp:lastModifiedBy>Mgr. Daniel Charbulák</cp:lastModifiedBy>
  <cp:revision>1</cp:revision>
  <dcterms:created xsi:type="dcterms:W3CDTF">2025-02-27T15:18:00Z</dcterms:created>
  <dcterms:modified xsi:type="dcterms:W3CDTF">2025-02-27T16:00:00Z</dcterms:modified>
</cp:coreProperties>
</file>