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B65BA" w14:textId="1E6674BA" w:rsidR="0041394E" w:rsidRDefault="0041394E" w:rsidP="0041394E">
      <w:pPr>
        <w:rPr>
          <w:b/>
          <w:bCs/>
        </w:rPr>
      </w:pPr>
      <w:r>
        <w:rPr>
          <w:b/>
          <w:bCs/>
        </w:rPr>
        <w:t>LOGOPEDICKÁ PREVENCE</w:t>
      </w:r>
    </w:p>
    <w:p w14:paraId="17BE34B2" w14:textId="4B9BEF70" w:rsidR="0041394E" w:rsidRDefault="0041394E">
      <w:pPr>
        <w:rPr>
          <w:b/>
          <w:bCs/>
          <w:u w:val="single"/>
        </w:rPr>
      </w:pPr>
    </w:p>
    <w:p w14:paraId="61A77575" w14:textId="77777777" w:rsidR="008E45F3" w:rsidRPr="008E45F3" w:rsidRDefault="008E45F3" w:rsidP="008E45F3">
      <w:pPr>
        <w:rPr>
          <w:u w:val="single"/>
        </w:rPr>
      </w:pPr>
      <w:r w:rsidRPr="008E45F3">
        <w:rPr>
          <w:b/>
          <w:bCs/>
          <w:u w:val="single"/>
        </w:rPr>
        <w:t xml:space="preserve">Sekundární prevence </w:t>
      </w:r>
    </w:p>
    <w:p w14:paraId="7051E86F" w14:textId="77777777" w:rsidR="008E45F3" w:rsidRPr="008E45F3" w:rsidRDefault="008E45F3" w:rsidP="008E45F3">
      <w:pPr>
        <w:numPr>
          <w:ilvl w:val="0"/>
          <w:numId w:val="3"/>
        </w:numPr>
      </w:pPr>
      <w:r w:rsidRPr="008E45F3">
        <w:t xml:space="preserve">je orientována na specifickou část </w:t>
      </w:r>
      <w:proofErr w:type="gramStart"/>
      <w:r w:rsidRPr="008E45F3">
        <w:t>populace - rizikovou</w:t>
      </w:r>
      <w:proofErr w:type="gramEnd"/>
      <w:r w:rsidRPr="008E45F3">
        <w:t xml:space="preserve"> skupinu zvlášť ohroženou negativním jevem</w:t>
      </w:r>
    </w:p>
    <w:p w14:paraId="114EEFDA" w14:textId="77777777" w:rsidR="008E45F3" w:rsidRPr="008E45F3" w:rsidRDefault="008E45F3" w:rsidP="008E45F3">
      <w:pPr>
        <w:numPr>
          <w:ilvl w:val="0"/>
          <w:numId w:val="3"/>
        </w:numPr>
      </w:pPr>
      <w:r w:rsidRPr="008E45F3">
        <w:t xml:space="preserve">může jít např. o prevenci retardace řečového vývoje u dětí v kojeneckých ústavech, o děti s vývojovou neplynulostí řeči, u nichž existuje zvýšené riziko incipientní (počínající) koktavosti atd. </w:t>
      </w:r>
    </w:p>
    <w:p w14:paraId="1C5425AF" w14:textId="77777777" w:rsidR="008E45F3" w:rsidRPr="008E45F3" w:rsidRDefault="008E45F3" w:rsidP="008E45F3">
      <w:pPr>
        <w:numPr>
          <w:ilvl w:val="0"/>
          <w:numId w:val="3"/>
        </w:numPr>
      </w:pPr>
      <w:r w:rsidRPr="008E45F3">
        <w:t xml:space="preserve">Prevence se může částečně prolínat i s terapií. </w:t>
      </w:r>
      <w:r w:rsidRPr="008E45F3">
        <w:br/>
      </w:r>
      <w:r w:rsidRPr="008E45F3">
        <w:sym w:font="Wingdings" w:char="F0F0"/>
      </w:r>
      <w:r w:rsidRPr="008E45F3">
        <w:t xml:space="preserve"> </w:t>
      </w:r>
      <w:r w:rsidRPr="008E45F3">
        <w:rPr>
          <w:i/>
          <w:iCs/>
        </w:rPr>
        <w:t>Inspirujícím příkladem je působnost logopedů ve Švýcarsku, kteří přímo na nemocničních odděleních pro nedonošené novorozence přiměřenou masáží mluvidel (</w:t>
      </w:r>
      <w:proofErr w:type="spellStart"/>
      <w:r w:rsidRPr="008E45F3">
        <w:rPr>
          <w:i/>
          <w:iCs/>
        </w:rPr>
        <w:t>orofaciální</w:t>
      </w:r>
      <w:proofErr w:type="spellEnd"/>
      <w:r w:rsidRPr="008E45F3">
        <w:rPr>
          <w:i/>
          <w:iCs/>
        </w:rPr>
        <w:t xml:space="preserve"> oblasti) ovlivňují jejich sací reflex. Ten se buď ještě nevyvinul, nebo hrozí jeho vyhasnutí v důsledku umělé výživy při umístění v inkubátoru. Jeho absence může negativně ovlivnit pohyblivost (motoriku) mluvidel. </w:t>
      </w:r>
    </w:p>
    <w:p w14:paraId="383D8603" w14:textId="77777777" w:rsidR="008E45F3" w:rsidRDefault="008E45F3"/>
    <w:sectPr w:rsidR="008E4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0482D"/>
    <w:multiLevelType w:val="hybridMultilevel"/>
    <w:tmpl w:val="341EC3F2"/>
    <w:lvl w:ilvl="0" w:tplc="98FEE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06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00A8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5A24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48EC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7CA3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742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AFCF7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9D61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710F1C12"/>
    <w:multiLevelType w:val="hybridMultilevel"/>
    <w:tmpl w:val="0D46A998"/>
    <w:lvl w:ilvl="0" w:tplc="BBAC6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6E8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5F688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FF82D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FE489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FC2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80CA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4B47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220F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7B0A1363"/>
    <w:multiLevelType w:val="hybridMultilevel"/>
    <w:tmpl w:val="E2660498"/>
    <w:lvl w:ilvl="0" w:tplc="80FA9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E0E2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F94E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EC0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1166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DCA5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4C66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8763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AE580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 w16cid:durableId="1918978007">
    <w:abstractNumId w:val="0"/>
  </w:num>
  <w:num w:numId="2" w16cid:durableId="1323778565">
    <w:abstractNumId w:val="1"/>
  </w:num>
  <w:num w:numId="3" w16cid:durableId="527837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4E"/>
    <w:rsid w:val="0041394E"/>
    <w:rsid w:val="008E45F3"/>
    <w:rsid w:val="00E4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F343E6"/>
  <w15:chartTrackingRefBased/>
  <w15:docId w15:val="{2609BD1B-23F7-E446-B2D4-5EE1E1BF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655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38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68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038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65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85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52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23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12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956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3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Janšta</dc:creator>
  <cp:keywords/>
  <dc:description/>
  <cp:lastModifiedBy>Petr Janšta</cp:lastModifiedBy>
  <cp:revision>2</cp:revision>
  <dcterms:created xsi:type="dcterms:W3CDTF">2025-03-01T09:33:00Z</dcterms:created>
  <dcterms:modified xsi:type="dcterms:W3CDTF">2025-03-01T09:33:00Z</dcterms:modified>
</cp:coreProperties>
</file>