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A19" w:rsidRDefault="00E74A19" w:rsidP="00D02833">
      <w:pPr>
        <w:tabs>
          <w:tab w:val="left" w:pos="174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Tento seminář je věnován rozpočtům a jejich sestavování. Kalkulace v sobě zahrnuje veškeré náklady, které podnik potřebuje k tomu, aby vyrobil daný výrobek. Sestavuje se na jeden kus. V kalkulaci můžeme nalézt také prodejní cenu jednoho výrobku, marži výrobku či zisk výrobku. Oproti kalkulaci stojí rozpočet, který je sestavován NIKOLI na jeden kus, ale na celý objem produkce. V rozpočtu můžeme nalézt celkové tržby z prodeje všech výrobků či prodeje určitého počtu výrobků, celkové náklady, marži či zisk.</w:t>
      </w:r>
      <w:r w:rsidR="00EC6D7E">
        <w:rPr>
          <w:rFonts w:ascii="Times New Roman" w:hAnsi="Times New Roman" w:cs="Times New Roman"/>
          <w:sz w:val="24"/>
        </w:rPr>
        <w:t xml:space="preserve"> Velmi důležité je si uvědomit, že rozpočet, stejně jako kalkulace, je pouze PLÁN. Ten se posléze porovnává se skutečností. </w:t>
      </w:r>
    </w:p>
    <w:p w:rsidR="00E74A19" w:rsidRPr="00E74A19" w:rsidRDefault="00E74A19" w:rsidP="00D02833">
      <w:pPr>
        <w:tabs>
          <w:tab w:val="left" w:pos="1740"/>
        </w:tabs>
        <w:jc w:val="both"/>
        <w:rPr>
          <w:rFonts w:ascii="Times New Roman" w:hAnsi="Times New Roman" w:cs="Times New Roman"/>
          <w:sz w:val="24"/>
        </w:rPr>
      </w:pPr>
    </w:p>
    <w:p w:rsidR="00F0515F" w:rsidRPr="00F0515F" w:rsidRDefault="00F0515F" w:rsidP="00D02833">
      <w:pPr>
        <w:tabs>
          <w:tab w:val="left" w:pos="1740"/>
        </w:tabs>
        <w:jc w:val="both"/>
        <w:rPr>
          <w:rFonts w:ascii="Times New Roman" w:hAnsi="Times New Roman" w:cs="Times New Roman"/>
          <w:b/>
          <w:sz w:val="24"/>
          <w:u w:val="single"/>
        </w:rPr>
      </w:pPr>
      <w:r w:rsidRPr="00F0515F">
        <w:rPr>
          <w:rFonts w:ascii="Times New Roman" w:hAnsi="Times New Roman" w:cs="Times New Roman"/>
          <w:b/>
          <w:sz w:val="24"/>
          <w:u w:val="single"/>
        </w:rPr>
        <w:t>Příklad 1</w:t>
      </w:r>
    </w:p>
    <w:p w:rsidR="00D02833" w:rsidRDefault="00D02833" w:rsidP="00D02833">
      <w:pPr>
        <w:tabs>
          <w:tab w:val="left" w:pos="1740"/>
        </w:tabs>
        <w:jc w:val="both"/>
        <w:rPr>
          <w:rFonts w:ascii="Times New Roman" w:hAnsi="Times New Roman" w:cs="Times New Roman"/>
          <w:sz w:val="24"/>
        </w:rPr>
      </w:pPr>
      <w:r w:rsidRPr="00D02833">
        <w:rPr>
          <w:rFonts w:ascii="Times New Roman" w:hAnsi="Times New Roman" w:cs="Times New Roman"/>
          <w:sz w:val="24"/>
        </w:rPr>
        <w:t>Společnost Palma s. r. o. vyrábí lamelové rošty, které dodává výrobcům nábytku.</w:t>
      </w:r>
      <w:r w:rsidR="00F0515F">
        <w:rPr>
          <w:rFonts w:ascii="Times New Roman" w:hAnsi="Times New Roman" w:cs="Times New Roman"/>
          <w:sz w:val="24"/>
        </w:rPr>
        <w:t xml:space="preserve"> V únoru p</w:t>
      </w:r>
      <w:r w:rsidRPr="00D02833">
        <w:rPr>
          <w:rFonts w:ascii="Times New Roman" w:hAnsi="Times New Roman" w:cs="Times New Roman"/>
          <w:sz w:val="24"/>
        </w:rPr>
        <w:t>robíhá v</w:t>
      </w:r>
      <w:r w:rsidR="00F0515F">
        <w:rPr>
          <w:rFonts w:ascii="Times New Roman" w:hAnsi="Times New Roman" w:cs="Times New Roman"/>
          <w:sz w:val="24"/>
        </w:rPr>
        <w:t>ýroba pouze jednoho druhu roštu</w:t>
      </w:r>
      <w:r w:rsidRPr="00D02833">
        <w:rPr>
          <w:rFonts w:ascii="Times New Roman" w:hAnsi="Times New Roman" w:cs="Times New Roman"/>
          <w:sz w:val="24"/>
        </w:rPr>
        <w:t>. Operativní kalkulace jednicových nákladů na výrobu jednoho roštu činí 250 Kč. Pro řízení variabilní výrobní režie je stanoven normativ ve výši 50 Kč na 1 hodinu pracovního času. Výroba jednoho roštu dle norem spotřeby času trvá 3 hodiny. Na měsíc únor byl středisku Výroba stanoven limit fixn</w:t>
      </w:r>
      <w:r w:rsidR="00E74A19">
        <w:rPr>
          <w:rFonts w:ascii="Times New Roman" w:hAnsi="Times New Roman" w:cs="Times New Roman"/>
          <w:sz w:val="24"/>
        </w:rPr>
        <w:t>ích režijních nákladů ve výši 4 </w:t>
      </w:r>
      <w:r w:rsidRPr="00D02833">
        <w:rPr>
          <w:rFonts w:ascii="Times New Roman" w:hAnsi="Times New Roman" w:cs="Times New Roman"/>
          <w:sz w:val="24"/>
        </w:rPr>
        <w:t>000 000 Kč. Na základě plánu výroby, odvozeného z plánu prodeje,</w:t>
      </w:r>
      <w:r w:rsidR="00EC6D7E">
        <w:rPr>
          <w:rFonts w:ascii="Times New Roman" w:hAnsi="Times New Roman" w:cs="Times New Roman"/>
          <w:sz w:val="24"/>
        </w:rPr>
        <w:t xml:space="preserve"> má středisko výroba v únoru </w:t>
      </w:r>
      <w:r w:rsidRPr="00D02833">
        <w:rPr>
          <w:rFonts w:ascii="Times New Roman" w:hAnsi="Times New Roman" w:cs="Times New Roman"/>
          <w:sz w:val="24"/>
        </w:rPr>
        <w:t xml:space="preserve">vyrobit 10 000 ks roštů. </w:t>
      </w:r>
    </w:p>
    <w:p w:rsidR="00D02833" w:rsidRDefault="00D02833" w:rsidP="00D02833">
      <w:pPr>
        <w:tabs>
          <w:tab w:val="left" w:pos="1740"/>
        </w:tabs>
        <w:jc w:val="both"/>
        <w:rPr>
          <w:rFonts w:ascii="Times New Roman" w:hAnsi="Times New Roman" w:cs="Times New Roman"/>
          <w:sz w:val="24"/>
        </w:rPr>
      </w:pPr>
      <w:r w:rsidRPr="00D02833">
        <w:rPr>
          <w:rFonts w:ascii="Times New Roman" w:hAnsi="Times New Roman" w:cs="Times New Roman"/>
          <w:sz w:val="24"/>
        </w:rPr>
        <w:t xml:space="preserve">Ve skutečnosti se vyrobilo 9 800 ks roštů a skutečné náklady činily: </w:t>
      </w:r>
    </w:p>
    <w:p w:rsidR="00D02833" w:rsidRDefault="00D02833" w:rsidP="00D02833">
      <w:pPr>
        <w:tabs>
          <w:tab w:val="left" w:pos="1740"/>
        </w:tabs>
        <w:jc w:val="both"/>
        <w:rPr>
          <w:rFonts w:ascii="Times New Roman" w:hAnsi="Times New Roman" w:cs="Times New Roman"/>
          <w:sz w:val="24"/>
        </w:rPr>
      </w:pPr>
      <w:r w:rsidRPr="00D02833">
        <w:rPr>
          <w:rFonts w:ascii="Times New Roman" w:hAnsi="Times New Roman" w:cs="Times New Roman"/>
          <w:sz w:val="24"/>
        </w:rPr>
        <w:t xml:space="preserve">Jednicové náklady 2 420 000 Kč </w:t>
      </w:r>
    </w:p>
    <w:p w:rsidR="00D02833" w:rsidRDefault="00D02833" w:rsidP="00D02833">
      <w:pPr>
        <w:tabs>
          <w:tab w:val="left" w:pos="1740"/>
        </w:tabs>
        <w:jc w:val="both"/>
        <w:rPr>
          <w:rFonts w:ascii="Times New Roman" w:hAnsi="Times New Roman" w:cs="Times New Roman"/>
          <w:sz w:val="24"/>
        </w:rPr>
      </w:pPr>
      <w:r w:rsidRPr="00D02833">
        <w:rPr>
          <w:rFonts w:ascii="Times New Roman" w:hAnsi="Times New Roman" w:cs="Times New Roman"/>
          <w:sz w:val="24"/>
        </w:rPr>
        <w:t xml:space="preserve">Variabilní výrobní režie 1 495 000 Kč </w:t>
      </w:r>
    </w:p>
    <w:p w:rsidR="00D02833" w:rsidRDefault="00D02833" w:rsidP="00D02833">
      <w:pPr>
        <w:tabs>
          <w:tab w:val="left" w:pos="1740"/>
        </w:tabs>
        <w:jc w:val="both"/>
        <w:rPr>
          <w:rFonts w:ascii="Times New Roman" w:hAnsi="Times New Roman" w:cs="Times New Roman"/>
          <w:sz w:val="24"/>
        </w:rPr>
      </w:pPr>
      <w:r w:rsidRPr="00D02833">
        <w:rPr>
          <w:rFonts w:ascii="Times New Roman" w:hAnsi="Times New Roman" w:cs="Times New Roman"/>
          <w:sz w:val="24"/>
        </w:rPr>
        <w:t xml:space="preserve">Fixní výrobní režie 3 950 000 Kč </w:t>
      </w:r>
    </w:p>
    <w:p w:rsidR="00D02833" w:rsidRPr="00E74A19" w:rsidRDefault="00D02833" w:rsidP="00D02833">
      <w:pPr>
        <w:tabs>
          <w:tab w:val="left" w:pos="1740"/>
        </w:tabs>
        <w:jc w:val="both"/>
        <w:rPr>
          <w:rFonts w:ascii="Times New Roman" w:hAnsi="Times New Roman" w:cs="Times New Roman"/>
          <w:b/>
          <w:sz w:val="24"/>
          <w:u w:val="single"/>
        </w:rPr>
      </w:pPr>
      <w:r w:rsidRPr="00E74A19">
        <w:rPr>
          <w:rFonts w:ascii="Times New Roman" w:hAnsi="Times New Roman" w:cs="Times New Roman"/>
          <w:b/>
          <w:sz w:val="24"/>
          <w:u w:val="single"/>
        </w:rPr>
        <w:t>Úkoly:</w:t>
      </w:r>
    </w:p>
    <w:p w:rsidR="00D02833" w:rsidRDefault="00D02833" w:rsidP="00D02833">
      <w:pPr>
        <w:tabs>
          <w:tab w:val="left" w:pos="1740"/>
        </w:tabs>
        <w:jc w:val="both"/>
        <w:rPr>
          <w:rFonts w:ascii="Times New Roman" w:hAnsi="Times New Roman" w:cs="Times New Roman"/>
          <w:sz w:val="24"/>
        </w:rPr>
      </w:pPr>
      <w:r w:rsidRPr="00D02833">
        <w:rPr>
          <w:rFonts w:ascii="Times New Roman" w:hAnsi="Times New Roman" w:cs="Times New Roman"/>
          <w:sz w:val="24"/>
        </w:rPr>
        <w:t>1. Sestavte rozpočet nákladů na ú</w:t>
      </w:r>
      <w:r w:rsidR="00E74A19">
        <w:rPr>
          <w:rFonts w:ascii="Times New Roman" w:hAnsi="Times New Roman" w:cs="Times New Roman"/>
          <w:sz w:val="24"/>
        </w:rPr>
        <w:t xml:space="preserve">nor. </w:t>
      </w:r>
    </w:p>
    <w:p w:rsidR="00D02833" w:rsidRDefault="00D02833" w:rsidP="00D02833">
      <w:pPr>
        <w:tabs>
          <w:tab w:val="left" w:pos="1740"/>
        </w:tabs>
        <w:jc w:val="both"/>
        <w:rPr>
          <w:rFonts w:ascii="Times New Roman" w:hAnsi="Times New Roman" w:cs="Times New Roman"/>
          <w:sz w:val="24"/>
        </w:rPr>
      </w:pPr>
      <w:r w:rsidRPr="00D02833">
        <w:rPr>
          <w:rFonts w:ascii="Times New Roman" w:hAnsi="Times New Roman" w:cs="Times New Roman"/>
          <w:sz w:val="24"/>
        </w:rPr>
        <w:t>2. Sestavte variantní přepočtený rozpočet n</w:t>
      </w:r>
      <w:r w:rsidR="0008225E">
        <w:rPr>
          <w:rFonts w:ascii="Times New Roman" w:hAnsi="Times New Roman" w:cs="Times New Roman"/>
          <w:sz w:val="24"/>
        </w:rPr>
        <w:t>a skutečný objem výkonů v únoru</w:t>
      </w:r>
      <w:r w:rsidRPr="00D02833">
        <w:rPr>
          <w:rFonts w:ascii="Times New Roman" w:hAnsi="Times New Roman" w:cs="Times New Roman"/>
          <w:sz w:val="24"/>
        </w:rPr>
        <w:t xml:space="preserve">. </w:t>
      </w:r>
    </w:p>
    <w:p w:rsidR="00D02833" w:rsidRPr="00D02833" w:rsidRDefault="00D02833" w:rsidP="00D02833">
      <w:pPr>
        <w:tabs>
          <w:tab w:val="left" w:pos="1740"/>
        </w:tabs>
        <w:jc w:val="both"/>
        <w:rPr>
          <w:rFonts w:ascii="Times New Roman" w:hAnsi="Times New Roman" w:cs="Times New Roman"/>
          <w:sz w:val="24"/>
        </w:rPr>
      </w:pPr>
      <w:r w:rsidRPr="00D02833">
        <w:rPr>
          <w:rFonts w:ascii="Times New Roman" w:hAnsi="Times New Roman" w:cs="Times New Roman"/>
          <w:sz w:val="24"/>
        </w:rPr>
        <w:t>3. Sestavte lineárně přepočtený rozpočet na</w:t>
      </w:r>
      <w:r w:rsidR="0008225E">
        <w:rPr>
          <w:rFonts w:ascii="Times New Roman" w:hAnsi="Times New Roman" w:cs="Times New Roman"/>
          <w:sz w:val="24"/>
        </w:rPr>
        <w:t xml:space="preserve"> skutečný objem výkonů v únoru</w:t>
      </w:r>
      <w:r w:rsidRPr="00D02833">
        <w:rPr>
          <w:rFonts w:ascii="Times New Roman" w:hAnsi="Times New Roman" w:cs="Times New Roman"/>
          <w:sz w:val="24"/>
        </w:rPr>
        <w:t>.</w:t>
      </w:r>
    </w:p>
    <w:p w:rsidR="0021029D" w:rsidRDefault="00E74A19" w:rsidP="00E74A19">
      <w:pPr>
        <w:tabs>
          <w:tab w:val="left" w:pos="1740"/>
        </w:tabs>
        <w:jc w:val="both"/>
        <w:rPr>
          <w:rFonts w:ascii="Times New Roman" w:hAnsi="Times New Roman" w:cs="Times New Roman"/>
          <w:sz w:val="24"/>
        </w:rPr>
      </w:pPr>
      <w:r w:rsidRPr="00E74A19">
        <w:rPr>
          <w:rFonts w:ascii="Times New Roman" w:hAnsi="Times New Roman" w:cs="Times New Roman"/>
          <w:b/>
          <w:sz w:val="24"/>
          <w:u w:val="single"/>
        </w:rPr>
        <w:t>Poznámka:</w:t>
      </w:r>
      <w:r>
        <w:rPr>
          <w:rFonts w:ascii="Times New Roman" w:hAnsi="Times New Roman" w:cs="Times New Roman"/>
          <w:sz w:val="24"/>
        </w:rPr>
        <w:t xml:space="preserve"> V úkolech máme sestavit rozpočet. Postupujeme obdobně jako u kalkulace. Je potřeba zjistit veškeré náklady, se kterými podnik vyrábí daný výrobek (lamelový rošt). Vypíšeme si je do tabulky a budeme zjišťovat, kolik celkem jste utratili za určité náklady při výrobě nějakého počtu výrobků. Z textu vidíme, že prvním nákladem jsou jednicové náklady, posléze normativ pracovního času, jež můžeme napsat jako jednicové mzdy či variabilní režie a posledními náklady jsou náklady fixní. </w:t>
      </w:r>
    </w:p>
    <w:p w:rsidR="00EC6D7E" w:rsidRDefault="00EC6D7E" w:rsidP="00E74A19">
      <w:pPr>
        <w:tabs>
          <w:tab w:val="left" w:pos="1740"/>
        </w:tabs>
        <w:jc w:val="both"/>
        <w:rPr>
          <w:rFonts w:ascii="Times New Roman" w:hAnsi="Times New Roman" w:cs="Times New Roman"/>
          <w:sz w:val="24"/>
        </w:rPr>
      </w:pPr>
    </w:p>
    <w:p w:rsidR="00EC6D7E" w:rsidRDefault="00EC6D7E" w:rsidP="00E74A19">
      <w:pPr>
        <w:tabs>
          <w:tab w:val="left" w:pos="174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 1) Úkolem je sestavit rozpočet na únor. Nemáme žádné bližší informace, tudíž sestavíme rozpočet (plán) na plánovaný objem produkce, což je 10 000 ks. </w:t>
      </w:r>
    </w:p>
    <w:p w:rsidR="00EC6D7E" w:rsidRDefault="00EC6D7E" w:rsidP="00E74A19">
      <w:pPr>
        <w:tabs>
          <w:tab w:val="left" w:pos="174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 2) Úkolem je sestavit rozpočet na skutečný objem produkce, což je 9 800 ks (ze zadání). Variantní rozpočet je takový, který přepočítává na skutečný objem produkce</w:t>
      </w:r>
      <w:r w:rsidR="00D56663">
        <w:rPr>
          <w:rFonts w:ascii="Times New Roman" w:hAnsi="Times New Roman" w:cs="Times New Roman"/>
          <w:sz w:val="24"/>
        </w:rPr>
        <w:t xml:space="preserve"> (nebo na jakýkoli požadovaný počet kusů)</w:t>
      </w:r>
      <w:r>
        <w:rPr>
          <w:rFonts w:ascii="Times New Roman" w:hAnsi="Times New Roman" w:cs="Times New Roman"/>
          <w:sz w:val="24"/>
        </w:rPr>
        <w:t xml:space="preserve"> pouze </w:t>
      </w:r>
      <w:r w:rsidRPr="00EC6D7E">
        <w:rPr>
          <w:rFonts w:ascii="Times New Roman" w:hAnsi="Times New Roman" w:cs="Times New Roman"/>
          <w:b/>
          <w:sz w:val="24"/>
        </w:rPr>
        <w:t>variabilní náklady</w:t>
      </w:r>
      <w:r>
        <w:rPr>
          <w:rFonts w:ascii="Times New Roman" w:hAnsi="Times New Roman" w:cs="Times New Roman"/>
          <w:sz w:val="24"/>
        </w:rPr>
        <w:t>. Fixní náklady zůstávají stejné a nejsou přepočteny.</w:t>
      </w:r>
    </w:p>
    <w:p w:rsidR="00D56663" w:rsidRDefault="00D56663" w:rsidP="00E74A19">
      <w:pPr>
        <w:tabs>
          <w:tab w:val="left" w:pos="1740"/>
        </w:tabs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</w:rPr>
        <w:lastRenderedPageBreak/>
        <w:t xml:space="preserve">Ad 3) Lineárně přepočtený rozpočet je takový, který přepočítává na určitý objem produkce jak </w:t>
      </w:r>
      <w:r w:rsidRPr="00D56663">
        <w:rPr>
          <w:rFonts w:ascii="Times New Roman" w:hAnsi="Times New Roman" w:cs="Times New Roman"/>
          <w:b/>
          <w:sz w:val="24"/>
          <w:u w:val="single"/>
        </w:rPr>
        <w:t>variabilní náklady, tak fixní náklady.</w:t>
      </w:r>
    </w:p>
    <w:p w:rsidR="00D56663" w:rsidRPr="00D56663" w:rsidRDefault="00D56663" w:rsidP="00E74A19">
      <w:pPr>
        <w:tabs>
          <w:tab w:val="left" w:pos="174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 se týče fixních nákladů, ty mohou mít přesně odhadovanou částku nebo mohou být stanoveny na základě limitu, což znamená, že plánuji, že fixní náklady nepřekročí plánovanou limitní částku (např. 5 mil. Kč, 3 mil. Kč nebo v našem případě 4 mil. Kč).</w:t>
      </w:r>
    </w:p>
    <w:p w:rsidR="0021029D" w:rsidRDefault="00D02833" w:rsidP="001F4689">
      <w:pPr>
        <w:tabs>
          <w:tab w:val="left" w:pos="1740"/>
        </w:tabs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u w:val="single"/>
          <w:lang w:val="en-US"/>
        </w:rPr>
        <w:drawing>
          <wp:inline distT="0" distB="0" distL="0" distR="0">
            <wp:extent cx="5753100" cy="293370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833" w:rsidRDefault="00D02833" w:rsidP="001F4689">
      <w:pPr>
        <w:tabs>
          <w:tab w:val="left" w:pos="1740"/>
        </w:tabs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u w:val="single"/>
          <w:lang w:val="en-US"/>
        </w:rPr>
        <w:lastRenderedPageBreak/>
        <w:drawing>
          <wp:inline distT="0" distB="0" distL="0" distR="0">
            <wp:extent cx="5762625" cy="5600700"/>
            <wp:effectExtent l="0" t="0" r="9525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60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73A" w:rsidRDefault="0057673A" w:rsidP="001F4689">
      <w:pPr>
        <w:tabs>
          <w:tab w:val="left" w:pos="1740"/>
        </w:tabs>
        <w:rPr>
          <w:rFonts w:ascii="Times New Roman" w:hAnsi="Times New Roman" w:cs="Times New Roman"/>
          <w:b/>
          <w:sz w:val="24"/>
          <w:u w:val="single"/>
        </w:rPr>
      </w:pPr>
    </w:p>
    <w:p w:rsidR="00F0515F" w:rsidRDefault="00F0515F" w:rsidP="00F0515F">
      <w:pPr>
        <w:tabs>
          <w:tab w:val="left" w:pos="1740"/>
        </w:tabs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Příklad 2</w:t>
      </w:r>
    </w:p>
    <w:p w:rsidR="00F0515F" w:rsidRPr="00D02833" w:rsidRDefault="00F0515F" w:rsidP="00F0515F">
      <w:pPr>
        <w:tabs>
          <w:tab w:val="left" w:pos="1740"/>
        </w:tabs>
        <w:rPr>
          <w:rFonts w:ascii="Times New Roman" w:hAnsi="Times New Roman" w:cs="Times New Roman"/>
          <w:sz w:val="24"/>
        </w:rPr>
      </w:pPr>
      <w:r w:rsidRPr="00D02833">
        <w:rPr>
          <w:rFonts w:ascii="Times New Roman" w:hAnsi="Times New Roman" w:cs="Times New Roman"/>
          <w:sz w:val="24"/>
        </w:rPr>
        <w:t>Firma je schopna sestavit rozpočet režie v členění na souhrnné variabilní a fixní náklady, současně důsledně plánuje a sleduje spotřebu pracovního času:</w:t>
      </w:r>
    </w:p>
    <w:p w:rsidR="00F0515F" w:rsidRDefault="00F0515F" w:rsidP="00F0515F">
      <w:pPr>
        <w:tabs>
          <w:tab w:val="left" w:pos="1740"/>
        </w:tabs>
        <w:rPr>
          <w:rFonts w:ascii="Times New Roman" w:hAnsi="Times New Roman" w:cs="Times New Roman"/>
          <w:sz w:val="24"/>
        </w:rPr>
      </w:pPr>
      <w:r w:rsidRPr="00D02833">
        <w:rPr>
          <w:rFonts w:ascii="Times New Roman" w:hAnsi="Times New Roman" w:cs="Times New Roman"/>
          <w:sz w:val="24"/>
        </w:rPr>
        <w:t xml:space="preserve">Plán (Kč): </w:t>
      </w:r>
    </w:p>
    <w:p w:rsidR="00F0515F" w:rsidRDefault="00F0515F" w:rsidP="00F0515F">
      <w:pPr>
        <w:tabs>
          <w:tab w:val="left" w:pos="1740"/>
        </w:tabs>
        <w:rPr>
          <w:rFonts w:ascii="Times New Roman" w:hAnsi="Times New Roman" w:cs="Times New Roman"/>
          <w:sz w:val="24"/>
        </w:rPr>
      </w:pPr>
      <w:r w:rsidRPr="00D02833">
        <w:rPr>
          <w:rFonts w:ascii="Times New Roman" w:hAnsi="Times New Roman" w:cs="Times New Roman"/>
          <w:sz w:val="24"/>
        </w:rPr>
        <w:t xml:space="preserve">Celkem rozpočet režie 5 000 000 z toho </w:t>
      </w:r>
    </w:p>
    <w:p w:rsidR="00F0515F" w:rsidRDefault="00F0515F" w:rsidP="00F0515F">
      <w:pPr>
        <w:tabs>
          <w:tab w:val="left" w:pos="1740"/>
        </w:tabs>
        <w:rPr>
          <w:rFonts w:ascii="Times New Roman" w:hAnsi="Times New Roman" w:cs="Times New Roman"/>
          <w:sz w:val="24"/>
        </w:rPr>
      </w:pPr>
      <w:r w:rsidRPr="00D02833">
        <w:rPr>
          <w:rFonts w:ascii="Times New Roman" w:hAnsi="Times New Roman" w:cs="Times New Roman"/>
          <w:sz w:val="24"/>
        </w:rPr>
        <w:t xml:space="preserve">● fixní složka </w:t>
      </w:r>
      <w:r>
        <w:rPr>
          <w:rFonts w:ascii="Times New Roman" w:hAnsi="Times New Roman" w:cs="Times New Roman"/>
          <w:sz w:val="24"/>
        </w:rPr>
        <w:t>4 000 000</w:t>
      </w:r>
    </w:p>
    <w:p w:rsidR="00F0515F" w:rsidRDefault="00F0515F" w:rsidP="00F0515F">
      <w:pPr>
        <w:tabs>
          <w:tab w:val="left" w:pos="1740"/>
        </w:tabs>
        <w:rPr>
          <w:rFonts w:ascii="Times New Roman" w:hAnsi="Times New Roman" w:cs="Times New Roman"/>
          <w:sz w:val="24"/>
        </w:rPr>
      </w:pPr>
      <w:r w:rsidRPr="00D02833">
        <w:rPr>
          <w:rFonts w:ascii="Times New Roman" w:hAnsi="Times New Roman" w:cs="Times New Roman"/>
          <w:sz w:val="24"/>
        </w:rPr>
        <w:t>● variabilní složka 1 000</w:t>
      </w:r>
      <w:r>
        <w:rPr>
          <w:rFonts w:ascii="Times New Roman" w:hAnsi="Times New Roman" w:cs="Times New Roman"/>
          <w:sz w:val="24"/>
        </w:rPr>
        <w:t> </w:t>
      </w:r>
      <w:r w:rsidRPr="00D02833">
        <w:rPr>
          <w:rFonts w:ascii="Times New Roman" w:hAnsi="Times New Roman" w:cs="Times New Roman"/>
          <w:sz w:val="24"/>
        </w:rPr>
        <w:t xml:space="preserve">000 </w:t>
      </w:r>
    </w:p>
    <w:p w:rsidR="00F0515F" w:rsidRDefault="00F0515F" w:rsidP="00F0515F">
      <w:pPr>
        <w:tabs>
          <w:tab w:val="left" w:pos="1740"/>
        </w:tabs>
        <w:rPr>
          <w:rFonts w:ascii="Times New Roman" w:hAnsi="Times New Roman" w:cs="Times New Roman"/>
          <w:sz w:val="24"/>
        </w:rPr>
      </w:pPr>
      <w:r w:rsidRPr="00D02833">
        <w:rPr>
          <w:rFonts w:ascii="Times New Roman" w:hAnsi="Times New Roman" w:cs="Times New Roman"/>
          <w:sz w:val="24"/>
        </w:rPr>
        <w:t>Variabilní složka stanovena na 100 000 hodin práce</w:t>
      </w:r>
      <w:r>
        <w:rPr>
          <w:rFonts w:ascii="Times New Roman" w:hAnsi="Times New Roman" w:cs="Times New Roman"/>
          <w:sz w:val="24"/>
        </w:rPr>
        <w:t>.</w:t>
      </w:r>
    </w:p>
    <w:p w:rsidR="00F0515F" w:rsidRDefault="00F0515F" w:rsidP="00F0515F">
      <w:pPr>
        <w:tabs>
          <w:tab w:val="left" w:pos="1740"/>
        </w:tabs>
        <w:rPr>
          <w:rFonts w:ascii="Times New Roman" w:hAnsi="Times New Roman" w:cs="Times New Roman"/>
          <w:sz w:val="24"/>
        </w:rPr>
      </w:pPr>
      <w:r w:rsidRPr="00D02833">
        <w:rPr>
          <w:rFonts w:ascii="Times New Roman" w:hAnsi="Times New Roman" w:cs="Times New Roman"/>
          <w:sz w:val="24"/>
        </w:rPr>
        <w:t xml:space="preserve"> Po uplynutí období byly zjištěny následující skutečné hodnoty režie: </w:t>
      </w:r>
    </w:p>
    <w:p w:rsidR="00F0515F" w:rsidRDefault="00F0515F" w:rsidP="00F0515F">
      <w:pPr>
        <w:tabs>
          <w:tab w:val="left" w:pos="1740"/>
        </w:tabs>
        <w:rPr>
          <w:rFonts w:ascii="Times New Roman" w:hAnsi="Times New Roman" w:cs="Times New Roman"/>
          <w:sz w:val="24"/>
        </w:rPr>
      </w:pPr>
      <w:r w:rsidRPr="00D02833">
        <w:rPr>
          <w:rFonts w:ascii="Times New Roman" w:hAnsi="Times New Roman" w:cs="Times New Roman"/>
          <w:sz w:val="24"/>
        </w:rPr>
        <w:t xml:space="preserve">Skutečnost (Kč): </w:t>
      </w:r>
    </w:p>
    <w:p w:rsidR="00F0515F" w:rsidRDefault="00F0515F" w:rsidP="00F0515F">
      <w:pPr>
        <w:tabs>
          <w:tab w:val="left" w:pos="1740"/>
        </w:tabs>
        <w:rPr>
          <w:rFonts w:ascii="Times New Roman" w:hAnsi="Times New Roman" w:cs="Times New Roman"/>
          <w:sz w:val="24"/>
        </w:rPr>
      </w:pPr>
      <w:r w:rsidRPr="00D02833">
        <w:rPr>
          <w:rFonts w:ascii="Times New Roman" w:hAnsi="Times New Roman" w:cs="Times New Roman"/>
          <w:sz w:val="24"/>
        </w:rPr>
        <w:lastRenderedPageBreak/>
        <w:t xml:space="preserve">Celkem rozpočet režie 5 500 000 z toho </w:t>
      </w:r>
    </w:p>
    <w:p w:rsidR="00F0515F" w:rsidRDefault="00F0515F" w:rsidP="00F0515F">
      <w:pPr>
        <w:tabs>
          <w:tab w:val="left" w:pos="1740"/>
        </w:tabs>
        <w:rPr>
          <w:rFonts w:ascii="Times New Roman" w:hAnsi="Times New Roman" w:cs="Times New Roman"/>
          <w:sz w:val="24"/>
        </w:rPr>
      </w:pPr>
      <w:r w:rsidRPr="00D02833">
        <w:rPr>
          <w:rFonts w:ascii="Times New Roman" w:hAnsi="Times New Roman" w:cs="Times New Roman"/>
          <w:sz w:val="24"/>
        </w:rPr>
        <w:t xml:space="preserve">● fixní složka </w:t>
      </w:r>
      <w:r>
        <w:rPr>
          <w:rFonts w:ascii="Times New Roman" w:hAnsi="Times New Roman" w:cs="Times New Roman"/>
          <w:sz w:val="24"/>
        </w:rPr>
        <w:t>4 000 000</w:t>
      </w:r>
    </w:p>
    <w:p w:rsidR="00F0515F" w:rsidRDefault="00F0515F" w:rsidP="00F0515F">
      <w:pPr>
        <w:tabs>
          <w:tab w:val="left" w:pos="1740"/>
        </w:tabs>
        <w:rPr>
          <w:rFonts w:ascii="Times New Roman" w:hAnsi="Times New Roman" w:cs="Times New Roman"/>
          <w:sz w:val="24"/>
        </w:rPr>
      </w:pPr>
      <w:r w:rsidRPr="00D02833">
        <w:rPr>
          <w:rFonts w:ascii="Times New Roman" w:hAnsi="Times New Roman" w:cs="Times New Roman"/>
          <w:sz w:val="24"/>
        </w:rPr>
        <w:t>● variabilní složka 1 500</w:t>
      </w:r>
      <w:r>
        <w:rPr>
          <w:rFonts w:ascii="Times New Roman" w:hAnsi="Times New Roman" w:cs="Times New Roman"/>
          <w:sz w:val="24"/>
        </w:rPr>
        <w:t> </w:t>
      </w:r>
      <w:r w:rsidRPr="00D02833">
        <w:rPr>
          <w:rFonts w:ascii="Times New Roman" w:hAnsi="Times New Roman" w:cs="Times New Roman"/>
          <w:sz w:val="24"/>
        </w:rPr>
        <w:t xml:space="preserve">000 </w:t>
      </w:r>
    </w:p>
    <w:p w:rsidR="00F0515F" w:rsidRDefault="00F0515F" w:rsidP="00F0515F">
      <w:pPr>
        <w:tabs>
          <w:tab w:val="left" w:pos="1740"/>
        </w:tabs>
        <w:rPr>
          <w:rFonts w:ascii="Times New Roman" w:hAnsi="Times New Roman" w:cs="Times New Roman"/>
          <w:sz w:val="24"/>
        </w:rPr>
      </w:pPr>
      <w:r w:rsidRPr="00D02833">
        <w:rPr>
          <w:rFonts w:ascii="Times New Roman" w:hAnsi="Times New Roman" w:cs="Times New Roman"/>
          <w:sz w:val="24"/>
        </w:rPr>
        <w:t xml:space="preserve">Vykázáno: 115 000 hodin práce. </w:t>
      </w:r>
    </w:p>
    <w:p w:rsidR="00F0515F" w:rsidRDefault="00F0515F" w:rsidP="00F0515F">
      <w:pPr>
        <w:tabs>
          <w:tab w:val="left" w:pos="174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Úkoly:</w:t>
      </w:r>
    </w:p>
    <w:p w:rsidR="00F0515F" w:rsidRDefault="00F0515F" w:rsidP="00F0515F">
      <w:pPr>
        <w:tabs>
          <w:tab w:val="left" w:pos="1740"/>
        </w:tabs>
        <w:rPr>
          <w:rFonts w:ascii="Times New Roman" w:hAnsi="Times New Roman" w:cs="Times New Roman"/>
          <w:sz w:val="24"/>
        </w:rPr>
      </w:pPr>
      <w:r w:rsidRPr="00D02833">
        <w:rPr>
          <w:rFonts w:ascii="Times New Roman" w:hAnsi="Times New Roman" w:cs="Times New Roman"/>
          <w:sz w:val="24"/>
        </w:rPr>
        <w:t xml:space="preserve">1. Vyhodnoťte plnění rozpočtu postupem tzv. pevného nepřepočteného rozpočtu </w:t>
      </w:r>
    </w:p>
    <w:p w:rsidR="00F0515F" w:rsidRDefault="00F0515F" w:rsidP="00F0515F">
      <w:pPr>
        <w:tabs>
          <w:tab w:val="left" w:pos="1740"/>
        </w:tabs>
        <w:rPr>
          <w:rFonts w:ascii="Times New Roman" w:hAnsi="Times New Roman" w:cs="Times New Roman"/>
          <w:sz w:val="24"/>
        </w:rPr>
      </w:pPr>
      <w:r w:rsidRPr="00D02833">
        <w:rPr>
          <w:rFonts w:ascii="Times New Roman" w:hAnsi="Times New Roman" w:cs="Times New Roman"/>
          <w:sz w:val="24"/>
        </w:rPr>
        <w:t xml:space="preserve">2. Vyhodnoťte plnění rozpočtu postupem tzv. pevného přepočteného rozpočtu </w:t>
      </w:r>
    </w:p>
    <w:p w:rsidR="00F0515F" w:rsidRDefault="00F0515F" w:rsidP="00F0515F">
      <w:pPr>
        <w:tabs>
          <w:tab w:val="left" w:pos="1740"/>
        </w:tabs>
        <w:rPr>
          <w:rFonts w:ascii="Times New Roman" w:hAnsi="Times New Roman" w:cs="Times New Roman"/>
          <w:sz w:val="24"/>
        </w:rPr>
      </w:pPr>
      <w:r w:rsidRPr="00D02833">
        <w:rPr>
          <w:rFonts w:ascii="Times New Roman" w:hAnsi="Times New Roman" w:cs="Times New Roman"/>
          <w:sz w:val="24"/>
        </w:rPr>
        <w:t>3. Vyhodnoťte plnění rozpočtu postupem tzv. variantního rozpočtu</w:t>
      </w:r>
    </w:p>
    <w:p w:rsidR="00AE6BF4" w:rsidRDefault="00AE6BF4" w:rsidP="00F0515F">
      <w:pPr>
        <w:tabs>
          <w:tab w:val="left" w:pos="1740"/>
        </w:tabs>
        <w:rPr>
          <w:rFonts w:ascii="Times New Roman" w:hAnsi="Times New Roman" w:cs="Times New Roman"/>
          <w:sz w:val="24"/>
        </w:rPr>
      </w:pPr>
    </w:p>
    <w:p w:rsidR="00AE6BF4" w:rsidRDefault="00AE6BF4" w:rsidP="00AE6BF4">
      <w:pPr>
        <w:tabs>
          <w:tab w:val="left" w:pos="1740"/>
        </w:tabs>
        <w:jc w:val="both"/>
        <w:rPr>
          <w:rFonts w:ascii="Times New Roman" w:hAnsi="Times New Roman" w:cs="Times New Roman"/>
          <w:sz w:val="24"/>
        </w:rPr>
      </w:pPr>
      <w:r w:rsidRPr="00AE6BF4">
        <w:rPr>
          <w:rFonts w:ascii="Times New Roman" w:hAnsi="Times New Roman" w:cs="Times New Roman"/>
          <w:b/>
          <w:sz w:val="24"/>
          <w:u w:val="single"/>
        </w:rPr>
        <w:t>Poznámka:</w:t>
      </w:r>
      <w:r>
        <w:rPr>
          <w:rFonts w:ascii="Times New Roman" w:hAnsi="Times New Roman" w:cs="Times New Roman"/>
          <w:sz w:val="24"/>
        </w:rPr>
        <w:t xml:space="preserve"> Co se týče plnění rozpočtu, nepleťme si se sestavením rozpočtu. Pokud chci sestavit rozpočet, držím se postupu jako v předchozím příkladu. Jestliže chci vyhodnotit plnění rozpočtu, musím zjistit, zda jsem překročila ve skutečnosti rozpočtované veličiny nebo jsem naopak uspořila ve skutečnosti v porovnání s rozpočtem. Nejprve si vypíši, kolik jsem skutečně zaplatila nebo vydělala a posléze se podívám na to, jak jsem si to naplánovala v rozpočtu. Poté zjistím, zda se jedná o překročení rozpočtu či úsporu. </w:t>
      </w:r>
    </w:p>
    <w:p w:rsidR="00AE6BF4" w:rsidRDefault="00AE6BF4" w:rsidP="00AE6BF4">
      <w:pPr>
        <w:tabs>
          <w:tab w:val="left" w:pos="174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 1) Úkolem je vyhodnotit plnění rozpočtu pevným nepřekročeným rozpočtem, tudíž mě nezajímá, že mám ve skutečnosti a v plánu (tedy rozpočtu) jiný objem produkce a že porovnávám jablka s hruškami. </w:t>
      </w:r>
    </w:p>
    <w:p w:rsidR="00AE6BF4" w:rsidRDefault="00AE6BF4" w:rsidP="00AE6BF4">
      <w:pPr>
        <w:tabs>
          <w:tab w:val="left" w:pos="174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 2) </w:t>
      </w:r>
      <w:r w:rsidR="00515F17">
        <w:rPr>
          <w:rFonts w:ascii="Times New Roman" w:hAnsi="Times New Roman" w:cs="Times New Roman"/>
          <w:sz w:val="24"/>
        </w:rPr>
        <w:t xml:space="preserve">Pevný přepočtený rozpočet = lineárně přepočtený rozpočet. Tudíž porovnávám skutečnost s rozpočtem lineárním (pevně přepočteným), kdy přepočítávám variabilní a fixní náklady na stejný objem produkce, jako je skutečný objem produkce. </w:t>
      </w:r>
    </w:p>
    <w:p w:rsidR="00515F17" w:rsidRDefault="00515F17" w:rsidP="00AE6BF4">
      <w:pPr>
        <w:tabs>
          <w:tab w:val="left" w:pos="174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 3) Stejný postup jako ad 2), ale přepočítávám pouze variabilní náklady na skutečný objem produkce. </w:t>
      </w:r>
    </w:p>
    <w:p w:rsidR="00AE6BF4" w:rsidRDefault="00AE6BF4" w:rsidP="00F0515F">
      <w:pPr>
        <w:tabs>
          <w:tab w:val="left" w:pos="1740"/>
        </w:tabs>
        <w:rPr>
          <w:rFonts w:ascii="Times New Roman" w:hAnsi="Times New Roman" w:cs="Times New Roman"/>
          <w:sz w:val="24"/>
        </w:rPr>
      </w:pPr>
    </w:p>
    <w:p w:rsidR="00F0515F" w:rsidRDefault="00F0515F" w:rsidP="00F0515F">
      <w:pPr>
        <w:tabs>
          <w:tab w:val="left" w:pos="174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n-US"/>
        </w:rPr>
        <w:lastRenderedPageBreak/>
        <w:drawing>
          <wp:inline distT="0" distB="0" distL="0" distR="0" wp14:anchorId="7096C3A4" wp14:editId="62DC5F51">
            <wp:extent cx="5638800" cy="4333875"/>
            <wp:effectExtent l="0" t="0" r="0" b="952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15F" w:rsidRPr="00D02833" w:rsidRDefault="00F0515F" w:rsidP="00F0515F">
      <w:pPr>
        <w:tabs>
          <w:tab w:val="left" w:pos="1740"/>
        </w:tabs>
        <w:rPr>
          <w:rFonts w:ascii="Times New Roman" w:hAnsi="Times New Roman" w:cs="Times New Roman"/>
          <w:b/>
          <w:sz w:val="24"/>
          <w:u w:val="single"/>
        </w:rPr>
      </w:pPr>
    </w:p>
    <w:p w:rsidR="0057673A" w:rsidRPr="00A9616B" w:rsidRDefault="00F0515F" w:rsidP="001F4689">
      <w:pPr>
        <w:tabs>
          <w:tab w:val="left" w:pos="1740"/>
        </w:tabs>
        <w:rPr>
          <w:rFonts w:ascii="Times New Roman" w:hAnsi="Times New Roman" w:cs="Times New Roman"/>
          <w:b/>
          <w:sz w:val="24"/>
          <w:u w:val="single"/>
        </w:rPr>
      </w:pPr>
      <w:r w:rsidRPr="00A9616B">
        <w:rPr>
          <w:rFonts w:ascii="Times New Roman" w:hAnsi="Times New Roman" w:cs="Times New Roman"/>
          <w:b/>
          <w:sz w:val="24"/>
          <w:u w:val="single"/>
        </w:rPr>
        <w:t>Příklad 3</w:t>
      </w:r>
    </w:p>
    <w:p w:rsidR="0044624C" w:rsidRPr="0044624C" w:rsidRDefault="0044624C" w:rsidP="004462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44624C">
        <w:rPr>
          <w:rFonts w:ascii="TimesNewRomanPSMT" w:hAnsi="TimesNewRomanPSMT" w:cs="TimesNewRomanPSMT"/>
          <w:sz w:val="24"/>
          <w:szCs w:val="24"/>
        </w:rPr>
        <w:t>Firma Světlo vyrábí jeden druh stropních svítidel. Rozpočet útvaru hlavní výroba na měsíc</w:t>
      </w:r>
    </w:p>
    <w:p w:rsidR="0044624C" w:rsidRPr="0044624C" w:rsidRDefault="0044624C" w:rsidP="004462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44624C">
        <w:rPr>
          <w:rFonts w:ascii="TimesNewRomanPSMT" w:hAnsi="TimesNewRomanPSMT" w:cs="TimesNewRomanPSMT"/>
          <w:sz w:val="24"/>
          <w:szCs w:val="24"/>
        </w:rPr>
        <w:t>duben vychází z předpokládaného objemu výroby 5 000ks:</w:t>
      </w:r>
    </w:p>
    <w:p w:rsidR="0044624C" w:rsidRPr="0044624C" w:rsidRDefault="0044624C" w:rsidP="0044624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44624C" w:rsidRDefault="0044624C" w:rsidP="0044624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Položka Kč</w:t>
      </w:r>
    </w:p>
    <w:p w:rsidR="0044624C" w:rsidRDefault="0044624C" w:rsidP="004462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Variabilní náklady …………… 750 000</w:t>
      </w:r>
    </w:p>
    <w:p w:rsidR="0044624C" w:rsidRDefault="0044624C" w:rsidP="004462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Fixní náklady ………………… 900 000</w:t>
      </w:r>
    </w:p>
    <w:p w:rsidR="0044624C" w:rsidRDefault="0044624C" w:rsidP="004462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Celkem ………………………..1 650 000</w:t>
      </w:r>
    </w:p>
    <w:p w:rsidR="0044624C" w:rsidRDefault="0044624C" w:rsidP="004462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44624C" w:rsidRDefault="0044624C" w:rsidP="004462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Ve skutečnosti se vyrobilo 4 000 ks svítidel a skutečná potřeba režijních nákladů byla</w:t>
      </w:r>
    </w:p>
    <w:p w:rsidR="0044624C" w:rsidRDefault="0044624C" w:rsidP="004462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1 480 000 Kč.</w:t>
      </w:r>
    </w:p>
    <w:p w:rsidR="0044624C" w:rsidRDefault="0044624C" w:rsidP="004462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44624C" w:rsidRDefault="0044624C" w:rsidP="004462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ÚKOL:</w:t>
      </w:r>
    </w:p>
    <w:p w:rsidR="0044624C" w:rsidRDefault="0044624C" w:rsidP="004462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1) Sestavte variantní rozpočet na výrobu 4 000 ks svítidel</w:t>
      </w:r>
    </w:p>
    <w:p w:rsidR="0044624C" w:rsidRPr="00967F40" w:rsidRDefault="0044624C" w:rsidP="004462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2) Kvantifikujte </w:t>
      </w:r>
      <w:r w:rsidR="00B81D69">
        <w:rPr>
          <w:rFonts w:ascii="TimesNewRomanPSMT" w:hAnsi="TimesNewRomanPSMT" w:cs="TimesNewRomanPSMT"/>
          <w:sz w:val="24"/>
          <w:szCs w:val="24"/>
        </w:rPr>
        <w:t>spotřební a objemovou</w:t>
      </w:r>
      <w:r>
        <w:rPr>
          <w:rFonts w:ascii="TimesNewRomanPSMT" w:hAnsi="TimesNewRomanPSMT" w:cs="TimesNewRomanPSMT"/>
          <w:sz w:val="24"/>
          <w:szCs w:val="24"/>
        </w:rPr>
        <w:t xml:space="preserve"> odchylku nákladů</w:t>
      </w:r>
    </w:p>
    <w:p w:rsidR="0044624C" w:rsidRDefault="0044624C" w:rsidP="0044624C">
      <w:pPr>
        <w:rPr>
          <w:rFonts w:ascii="TimesNewRoman" w:hAnsi="TimesNewRoman" w:cs="TimesNewRoman"/>
          <w:sz w:val="24"/>
        </w:rPr>
      </w:pPr>
    </w:p>
    <w:p w:rsidR="0044624C" w:rsidRDefault="0044624C" w:rsidP="0044624C">
      <w:pPr>
        <w:tabs>
          <w:tab w:val="left" w:pos="1522"/>
        </w:tabs>
        <w:rPr>
          <w:rFonts w:ascii="TimesNewRoman" w:hAnsi="TimesNewRoman" w:cs="TimesNewRoman"/>
          <w:sz w:val="24"/>
        </w:rPr>
      </w:pPr>
      <w:r>
        <w:rPr>
          <w:rFonts w:ascii="TimesNewRoman" w:hAnsi="TimesNewRoman" w:cs="TimesNewRoman"/>
          <w:sz w:val="24"/>
        </w:rPr>
        <w:lastRenderedPageBreak/>
        <w:tab/>
      </w:r>
      <w:r>
        <w:rPr>
          <w:rFonts w:ascii="TimesNewRoman" w:hAnsi="TimesNewRoman" w:cs="TimesNewRoman"/>
          <w:noProof/>
          <w:sz w:val="24"/>
          <w:lang w:val="en-US"/>
        </w:rPr>
        <w:drawing>
          <wp:inline distT="0" distB="0" distL="0" distR="0" wp14:anchorId="50FF203D" wp14:editId="6684A38B">
            <wp:extent cx="5753735" cy="461518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461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24C" w:rsidRPr="001B63E5" w:rsidRDefault="0044624C" w:rsidP="0044624C">
      <w:pPr>
        <w:rPr>
          <w:rFonts w:ascii="TimesNewRoman" w:hAnsi="TimesNewRoman" w:cs="TimesNewRoman"/>
          <w:sz w:val="24"/>
        </w:rPr>
      </w:pPr>
    </w:p>
    <w:p w:rsidR="00F0515F" w:rsidRPr="00590DFF" w:rsidRDefault="00F0515F" w:rsidP="00F0515F">
      <w:pPr>
        <w:tabs>
          <w:tab w:val="left" w:pos="1740"/>
        </w:tabs>
        <w:rPr>
          <w:rFonts w:ascii="Times New Roman" w:hAnsi="Times New Roman" w:cs="Times New Roman"/>
          <w:b/>
          <w:sz w:val="24"/>
          <w:u w:val="single"/>
        </w:rPr>
      </w:pPr>
      <w:bookmarkStart w:id="0" w:name="_GoBack"/>
      <w:bookmarkEnd w:id="0"/>
      <w:r w:rsidRPr="00590DFF">
        <w:rPr>
          <w:rFonts w:ascii="Times New Roman" w:hAnsi="Times New Roman" w:cs="Times New Roman"/>
          <w:b/>
          <w:sz w:val="24"/>
          <w:u w:val="single"/>
        </w:rPr>
        <w:t>Příklad</w:t>
      </w:r>
      <w:r>
        <w:rPr>
          <w:rFonts w:ascii="Times New Roman" w:hAnsi="Times New Roman" w:cs="Times New Roman"/>
          <w:b/>
          <w:sz w:val="24"/>
          <w:u w:val="single"/>
        </w:rPr>
        <w:t xml:space="preserve"> 5</w:t>
      </w:r>
    </w:p>
    <w:p w:rsidR="00F0515F" w:rsidRPr="009B3DD7" w:rsidRDefault="00F0515F" w:rsidP="00F0515F">
      <w:pPr>
        <w:pStyle w:val="Tlotextu"/>
        <w:rPr>
          <w:rFonts w:cs="Times New Roman"/>
        </w:rPr>
      </w:pPr>
      <w:r w:rsidRPr="009B3DD7">
        <w:rPr>
          <w:rFonts w:cs="Times New Roman"/>
        </w:rPr>
        <w:t xml:space="preserve">Firma ABC vyrábí speciální bundy. Cena jedné bundy je 1 300 Kč a na její výrobu je potřeba 450 Kč jednicového materiálu, 120 Kč jednicových mezd, 95 Kč připadá na variabilní výrobní režii a 65 Kč na variabilní prodejní režii. Rozpočtované fixní režijní náklady firmy jsou: výrobní fixní režie 1 200 000 Kč a prodejní fixní režie 950 000 Kč. </w:t>
      </w:r>
    </w:p>
    <w:p w:rsidR="00F0515F" w:rsidRPr="009B3DD7" w:rsidRDefault="00F0515F" w:rsidP="00F0515F">
      <w:pPr>
        <w:pStyle w:val="Tlotextu"/>
        <w:rPr>
          <w:rFonts w:cs="Times New Roman"/>
        </w:rPr>
      </w:pPr>
      <w:r w:rsidRPr="009B3DD7">
        <w:rPr>
          <w:rFonts w:cs="Times New Roman"/>
        </w:rPr>
        <w:t>Sestavte rozpočet výnosů, nákladů a zisku pro předpokládaný objem prodeje 5 000 ks bund.</w:t>
      </w:r>
    </w:p>
    <w:p w:rsidR="00F0515F" w:rsidRPr="009B3DD7" w:rsidRDefault="00F0515F" w:rsidP="00F0515F">
      <w:pPr>
        <w:pStyle w:val="parNadpisSeznamuTucny"/>
        <w:rPr>
          <w:rFonts w:cs="Times New Roman"/>
        </w:rPr>
      </w:pPr>
      <w:r w:rsidRPr="009B3DD7">
        <w:rPr>
          <w:rFonts w:cs="Times New Roman"/>
        </w:rPr>
        <w:t>Řešení: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7"/>
        <w:gridCol w:w="3022"/>
        <w:gridCol w:w="3013"/>
      </w:tblGrid>
      <w:tr w:rsidR="00F0515F" w:rsidRPr="009B3DD7" w:rsidTr="009302BF">
        <w:tc>
          <w:tcPr>
            <w:tcW w:w="3096" w:type="dxa"/>
          </w:tcPr>
          <w:p w:rsidR="00F0515F" w:rsidRPr="009B3DD7" w:rsidRDefault="00F0515F" w:rsidP="009302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3DD7">
              <w:rPr>
                <w:rFonts w:ascii="Times New Roman" w:hAnsi="Times New Roman" w:cs="Times New Roman"/>
                <w:b/>
              </w:rPr>
              <w:t>Položka</w:t>
            </w:r>
          </w:p>
        </w:tc>
        <w:tc>
          <w:tcPr>
            <w:tcW w:w="3096" w:type="dxa"/>
          </w:tcPr>
          <w:p w:rsidR="00F0515F" w:rsidRPr="009B3DD7" w:rsidRDefault="00F0515F" w:rsidP="009302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3DD7">
              <w:rPr>
                <w:rFonts w:ascii="Times New Roman" w:hAnsi="Times New Roman" w:cs="Times New Roman"/>
                <w:b/>
              </w:rPr>
              <w:t>Výše nákladů</w:t>
            </w:r>
          </w:p>
        </w:tc>
        <w:tc>
          <w:tcPr>
            <w:tcW w:w="3096" w:type="dxa"/>
          </w:tcPr>
          <w:p w:rsidR="00F0515F" w:rsidRPr="009B3DD7" w:rsidRDefault="00F0515F" w:rsidP="009302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3DD7">
              <w:rPr>
                <w:rFonts w:ascii="Times New Roman" w:hAnsi="Times New Roman" w:cs="Times New Roman"/>
                <w:b/>
              </w:rPr>
              <w:t>5 000 ks</w:t>
            </w:r>
          </w:p>
        </w:tc>
      </w:tr>
      <w:tr w:rsidR="00F0515F" w:rsidRPr="009B3DD7" w:rsidTr="009302BF">
        <w:tc>
          <w:tcPr>
            <w:tcW w:w="3096" w:type="dxa"/>
          </w:tcPr>
          <w:p w:rsidR="00F0515F" w:rsidRPr="009B3DD7" w:rsidRDefault="00F0515F" w:rsidP="00930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Výnosy z prodeje</w:t>
            </w:r>
          </w:p>
        </w:tc>
        <w:tc>
          <w:tcPr>
            <w:tcW w:w="3096" w:type="dxa"/>
          </w:tcPr>
          <w:p w:rsidR="00F0515F" w:rsidRPr="009B3DD7" w:rsidRDefault="00F0515F" w:rsidP="00930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1 300</w:t>
            </w:r>
          </w:p>
        </w:tc>
        <w:tc>
          <w:tcPr>
            <w:tcW w:w="3096" w:type="dxa"/>
          </w:tcPr>
          <w:p w:rsidR="00F0515F" w:rsidRPr="009B3DD7" w:rsidRDefault="00F0515F" w:rsidP="00930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6 500 000</w:t>
            </w:r>
          </w:p>
        </w:tc>
      </w:tr>
      <w:tr w:rsidR="00F0515F" w:rsidRPr="009B3DD7" w:rsidTr="009302BF">
        <w:tc>
          <w:tcPr>
            <w:tcW w:w="3096" w:type="dxa"/>
          </w:tcPr>
          <w:p w:rsidR="00F0515F" w:rsidRPr="009B3DD7" w:rsidRDefault="00F0515F" w:rsidP="00930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Jednicový materiál</w:t>
            </w:r>
          </w:p>
        </w:tc>
        <w:tc>
          <w:tcPr>
            <w:tcW w:w="3096" w:type="dxa"/>
          </w:tcPr>
          <w:p w:rsidR="00F0515F" w:rsidRPr="009B3DD7" w:rsidRDefault="00F0515F" w:rsidP="00930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3096" w:type="dxa"/>
          </w:tcPr>
          <w:p w:rsidR="00F0515F" w:rsidRPr="009B3DD7" w:rsidRDefault="00F0515F" w:rsidP="00930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2 250 000</w:t>
            </w:r>
          </w:p>
        </w:tc>
      </w:tr>
      <w:tr w:rsidR="00F0515F" w:rsidRPr="009B3DD7" w:rsidTr="009302BF">
        <w:tc>
          <w:tcPr>
            <w:tcW w:w="3096" w:type="dxa"/>
          </w:tcPr>
          <w:p w:rsidR="00F0515F" w:rsidRPr="009B3DD7" w:rsidRDefault="00F0515F" w:rsidP="00930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Jednicové mzdy</w:t>
            </w:r>
          </w:p>
        </w:tc>
        <w:tc>
          <w:tcPr>
            <w:tcW w:w="3096" w:type="dxa"/>
          </w:tcPr>
          <w:p w:rsidR="00F0515F" w:rsidRPr="009B3DD7" w:rsidRDefault="00F0515F" w:rsidP="00930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096" w:type="dxa"/>
          </w:tcPr>
          <w:p w:rsidR="00F0515F" w:rsidRPr="009B3DD7" w:rsidRDefault="00F0515F" w:rsidP="00930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600 000</w:t>
            </w:r>
          </w:p>
        </w:tc>
      </w:tr>
      <w:tr w:rsidR="00F0515F" w:rsidRPr="009B3DD7" w:rsidTr="009302BF">
        <w:tc>
          <w:tcPr>
            <w:tcW w:w="3096" w:type="dxa"/>
          </w:tcPr>
          <w:p w:rsidR="00F0515F" w:rsidRPr="009B3DD7" w:rsidRDefault="00F0515F" w:rsidP="00930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Variabilní výrobní režie</w:t>
            </w:r>
          </w:p>
        </w:tc>
        <w:tc>
          <w:tcPr>
            <w:tcW w:w="3096" w:type="dxa"/>
          </w:tcPr>
          <w:p w:rsidR="00F0515F" w:rsidRPr="009B3DD7" w:rsidRDefault="00F0515F" w:rsidP="00930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096" w:type="dxa"/>
          </w:tcPr>
          <w:p w:rsidR="00F0515F" w:rsidRPr="009B3DD7" w:rsidRDefault="00F0515F" w:rsidP="00930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475 000</w:t>
            </w:r>
          </w:p>
        </w:tc>
      </w:tr>
      <w:tr w:rsidR="00F0515F" w:rsidRPr="009B3DD7" w:rsidTr="009302BF">
        <w:tc>
          <w:tcPr>
            <w:tcW w:w="3096" w:type="dxa"/>
          </w:tcPr>
          <w:p w:rsidR="00F0515F" w:rsidRPr="009B3DD7" w:rsidRDefault="00F0515F" w:rsidP="00930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Variabilní prodejní režie</w:t>
            </w:r>
          </w:p>
        </w:tc>
        <w:tc>
          <w:tcPr>
            <w:tcW w:w="3096" w:type="dxa"/>
          </w:tcPr>
          <w:p w:rsidR="00F0515F" w:rsidRPr="009B3DD7" w:rsidRDefault="00F0515F" w:rsidP="00930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096" w:type="dxa"/>
          </w:tcPr>
          <w:p w:rsidR="00F0515F" w:rsidRPr="009B3DD7" w:rsidRDefault="00F0515F" w:rsidP="00930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325 000</w:t>
            </w:r>
          </w:p>
        </w:tc>
      </w:tr>
      <w:tr w:rsidR="00F0515F" w:rsidRPr="009B3DD7" w:rsidTr="009302BF">
        <w:tc>
          <w:tcPr>
            <w:tcW w:w="3096" w:type="dxa"/>
          </w:tcPr>
          <w:p w:rsidR="00F0515F" w:rsidRPr="009B3DD7" w:rsidRDefault="00F0515F" w:rsidP="00930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lastRenderedPageBreak/>
              <w:t>Variabilní náklady celkem</w:t>
            </w:r>
          </w:p>
        </w:tc>
        <w:tc>
          <w:tcPr>
            <w:tcW w:w="3096" w:type="dxa"/>
          </w:tcPr>
          <w:p w:rsidR="00F0515F" w:rsidRPr="009B3DD7" w:rsidRDefault="00F0515F" w:rsidP="00930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3096" w:type="dxa"/>
          </w:tcPr>
          <w:p w:rsidR="00F0515F" w:rsidRPr="009B3DD7" w:rsidRDefault="00F0515F" w:rsidP="00930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3 650 000</w:t>
            </w:r>
          </w:p>
        </w:tc>
      </w:tr>
      <w:tr w:rsidR="00F0515F" w:rsidRPr="009B3DD7" w:rsidTr="009302BF">
        <w:tc>
          <w:tcPr>
            <w:tcW w:w="3096" w:type="dxa"/>
          </w:tcPr>
          <w:p w:rsidR="00F0515F" w:rsidRPr="009B3DD7" w:rsidRDefault="00F0515F" w:rsidP="009302B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B3DD7">
              <w:rPr>
                <w:rFonts w:ascii="Times New Roman" w:hAnsi="Times New Roman" w:cs="Times New Roman"/>
                <w:b/>
              </w:rPr>
              <w:t>Marže</w:t>
            </w:r>
          </w:p>
        </w:tc>
        <w:tc>
          <w:tcPr>
            <w:tcW w:w="3096" w:type="dxa"/>
          </w:tcPr>
          <w:p w:rsidR="00F0515F" w:rsidRPr="009B3DD7" w:rsidRDefault="00F0515F" w:rsidP="009302B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B3DD7">
              <w:rPr>
                <w:rFonts w:ascii="Times New Roman" w:hAnsi="Times New Roman" w:cs="Times New Roman"/>
                <w:b/>
              </w:rPr>
              <w:t>570</w:t>
            </w:r>
          </w:p>
        </w:tc>
        <w:tc>
          <w:tcPr>
            <w:tcW w:w="3096" w:type="dxa"/>
          </w:tcPr>
          <w:p w:rsidR="00F0515F" w:rsidRPr="009B3DD7" w:rsidRDefault="00F0515F" w:rsidP="009302B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B3DD7">
              <w:rPr>
                <w:rFonts w:ascii="Times New Roman" w:hAnsi="Times New Roman" w:cs="Times New Roman"/>
                <w:b/>
              </w:rPr>
              <w:t>2 850 000</w:t>
            </w:r>
          </w:p>
        </w:tc>
      </w:tr>
      <w:tr w:rsidR="00F0515F" w:rsidRPr="009B3DD7" w:rsidTr="009302BF">
        <w:tc>
          <w:tcPr>
            <w:tcW w:w="3096" w:type="dxa"/>
          </w:tcPr>
          <w:p w:rsidR="00F0515F" w:rsidRPr="009B3DD7" w:rsidRDefault="00F0515F" w:rsidP="00930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Výrobní režie fixní</w:t>
            </w:r>
          </w:p>
        </w:tc>
        <w:tc>
          <w:tcPr>
            <w:tcW w:w="3096" w:type="dxa"/>
          </w:tcPr>
          <w:p w:rsidR="00F0515F" w:rsidRPr="009B3DD7" w:rsidRDefault="00F0515F" w:rsidP="00930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F0515F" w:rsidRPr="009B3DD7" w:rsidRDefault="00F0515F" w:rsidP="00930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1 200 000</w:t>
            </w:r>
          </w:p>
        </w:tc>
      </w:tr>
      <w:tr w:rsidR="00F0515F" w:rsidRPr="009B3DD7" w:rsidTr="009302BF">
        <w:tc>
          <w:tcPr>
            <w:tcW w:w="3096" w:type="dxa"/>
          </w:tcPr>
          <w:p w:rsidR="00F0515F" w:rsidRPr="009B3DD7" w:rsidRDefault="00F0515F" w:rsidP="00930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Prodejní režie fixní</w:t>
            </w:r>
          </w:p>
        </w:tc>
        <w:tc>
          <w:tcPr>
            <w:tcW w:w="3096" w:type="dxa"/>
          </w:tcPr>
          <w:p w:rsidR="00F0515F" w:rsidRPr="009B3DD7" w:rsidRDefault="00F0515F" w:rsidP="00930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F0515F" w:rsidRPr="009B3DD7" w:rsidRDefault="00F0515F" w:rsidP="00930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950 000</w:t>
            </w:r>
          </w:p>
        </w:tc>
      </w:tr>
      <w:tr w:rsidR="00F0515F" w:rsidRPr="009B3DD7" w:rsidTr="009302BF">
        <w:tc>
          <w:tcPr>
            <w:tcW w:w="3096" w:type="dxa"/>
          </w:tcPr>
          <w:p w:rsidR="00F0515F" w:rsidRPr="009B3DD7" w:rsidRDefault="00F0515F" w:rsidP="00930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Fixní náklady celkem</w:t>
            </w:r>
          </w:p>
        </w:tc>
        <w:tc>
          <w:tcPr>
            <w:tcW w:w="3096" w:type="dxa"/>
          </w:tcPr>
          <w:p w:rsidR="00F0515F" w:rsidRPr="009B3DD7" w:rsidRDefault="00F0515F" w:rsidP="00930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F0515F" w:rsidRPr="009B3DD7" w:rsidRDefault="00F0515F" w:rsidP="00930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2 150 000</w:t>
            </w:r>
          </w:p>
        </w:tc>
      </w:tr>
      <w:tr w:rsidR="00F0515F" w:rsidRPr="009B3DD7" w:rsidTr="009302BF">
        <w:tc>
          <w:tcPr>
            <w:tcW w:w="3096" w:type="dxa"/>
          </w:tcPr>
          <w:p w:rsidR="00F0515F" w:rsidRPr="009B3DD7" w:rsidRDefault="00F0515F" w:rsidP="009302B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B3DD7">
              <w:rPr>
                <w:rFonts w:ascii="Times New Roman" w:hAnsi="Times New Roman" w:cs="Times New Roman"/>
                <w:b/>
              </w:rPr>
              <w:t>Zisk</w:t>
            </w:r>
          </w:p>
        </w:tc>
        <w:tc>
          <w:tcPr>
            <w:tcW w:w="3096" w:type="dxa"/>
          </w:tcPr>
          <w:p w:rsidR="00F0515F" w:rsidRPr="009B3DD7" w:rsidRDefault="00F0515F" w:rsidP="009302B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96" w:type="dxa"/>
          </w:tcPr>
          <w:p w:rsidR="00F0515F" w:rsidRPr="009B3DD7" w:rsidRDefault="00F0515F" w:rsidP="009302B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B3DD7">
              <w:rPr>
                <w:rFonts w:ascii="Times New Roman" w:hAnsi="Times New Roman" w:cs="Times New Roman"/>
                <w:b/>
              </w:rPr>
              <w:t>700 000</w:t>
            </w:r>
          </w:p>
        </w:tc>
      </w:tr>
    </w:tbl>
    <w:p w:rsidR="00F0515F" w:rsidRPr="009B3DD7" w:rsidRDefault="00F0515F" w:rsidP="00F0515F">
      <w:pPr>
        <w:tabs>
          <w:tab w:val="left" w:pos="1740"/>
        </w:tabs>
        <w:rPr>
          <w:rFonts w:ascii="Times New Roman" w:hAnsi="Times New Roman" w:cs="Times New Roman"/>
          <w:sz w:val="24"/>
        </w:rPr>
      </w:pPr>
    </w:p>
    <w:p w:rsidR="00F0515F" w:rsidRPr="00590DFF" w:rsidRDefault="00F0515F" w:rsidP="00F0515F">
      <w:pPr>
        <w:tabs>
          <w:tab w:val="left" w:pos="1740"/>
        </w:tabs>
        <w:rPr>
          <w:rFonts w:ascii="Times New Roman" w:hAnsi="Times New Roman" w:cs="Times New Roman"/>
          <w:b/>
          <w:sz w:val="24"/>
          <w:u w:val="single"/>
        </w:rPr>
      </w:pPr>
      <w:r w:rsidRPr="00590DFF">
        <w:rPr>
          <w:rFonts w:ascii="Times New Roman" w:hAnsi="Times New Roman" w:cs="Times New Roman"/>
          <w:b/>
          <w:sz w:val="24"/>
          <w:u w:val="single"/>
        </w:rPr>
        <w:t>Příklad</w:t>
      </w:r>
      <w:r>
        <w:rPr>
          <w:rFonts w:ascii="Times New Roman" w:hAnsi="Times New Roman" w:cs="Times New Roman"/>
          <w:b/>
          <w:sz w:val="24"/>
          <w:u w:val="single"/>
        </w:rPr>
        <w:t xml:space="preserve"> 6</w:t>
      </w:r>
    </w:p>
    <w:p w:rsidR="00F0515F" w:rsidRPr="009B3DD7" w:rsidRDefault="00F0515F" w:rsidP="00F0515F">
      <w:pPr>
        <w:pStyle w:val="Tlotextu"/>
        <w:rPr>
          <w:rFonts w:cs="Times New Roman"/>
        </w:rPr>
      </w:pPr>
      <w:r w:rsidRPr="009B3DD7">
        <w:rPr>
          <w:rFonts w:cs="Times New Roman"/>
        </w:rPr>
        <w:t>Společnost ABC vyrábí tekutá mýdla. Sestavte rozpočet tržeb a inkasa tržeb za druhé čtvrtletí, jestliže znáte plán prodeje a víte, že cena 1 litru mýdla je 70 Kč, 60 % zákazníků tvoří maloodběratelé, kteří platí při nákupu a ostatní zákazníci jsou velkoodběratelé, kteří hradí své závazky za měsíc po dodávce. Plán prodeje mýdla (v tis. litrech) je uveden v následující tabulce:</w:t>
      </w:r>
    </w:p>
    <w:tbl>
      <w:tblPr>
        <w:tblStyle w:val="Mkatabulky"/>
        <w:tblW w:w="8708" w:type="dxa"/>
        <w:tblLook w:val="04A0" w:firstRow="1" w:lastRow="0" w:firstColumn="1" w:lastColumn="0" w:noHBand="0" w:noVBand="1"/>
      </w:tblPr>
      <w:tblGrid>
        <w:gridCol w:w="2339"/>
        <w:gridCol w:w="1144"/>
        <w:gridCol w:w="1741"/>
        <w:gridCol w:w="1742"/>
        <w:gridCol w:w="1742"/>
      </w:tblGrid>
      <w:tr w:rsidR="00F0515F" w:rsidRPr="009B3DD7" w:rsidTr="009302BF">
        <w:trPr>
          <w:trHeight w:val="312"/>
        </w:trPr>
        <w:tc>
          <w:tcPr>
            <w:tcW w:w="2339" w:type="dxa"/>
          </w:tcPr>
          <w:p w:rsidR="00F0515F" w:rsidRPr="009B3DD7" w:rsidRDefault="00F0515F" w:rsidP="009302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F0515F" w:rsidRPr="009B3DD7" w:rsidRDefault="00F0515F" w:rsidP="009302BF">
            <w:pPr>
              <w:jc w:val="both"/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březen</w:t>
            </w:r>
          </w:p>
        </w:tc>
        <w:tc>
          <w:tcPr>
            <w:tcW w:w="1741" w:type="dxa"/>
          </w:tcPr>
          <w:p w:rsidR="00F0515F" w:rsidRPr="009B3DD7" w:rsidRDefault="00F0515F" w:rsidP="009302BF">
            <w:pPr>
              <w:jc w:val="both"/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duben</w:t>
            </w:r>
          </w:p>
        </w:tc>
        <w:tc>
          <w:tcPr>
            <w:tcW w:w="1742" w:type="dxa"/>
          </w:tcPr>
          <w:p w:rsidR="00F0515F" w:rsidRPr="009B3DD7" w:rsidRDefault="00F0515F" w:rsidP="009302BF">
            <w:pPr>
              <w:jc w:val="both"/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květen</w:t>
            </w:r>
          </w:p>
        </w:tc>
        <w:tc>
          <w:tcPr>
            <w:tcW w:w="1742" w:type="dxa"/>
          </w:tcPr>
          <w:p w:rsidR="00F0515F" w:rsidRPr="009B3DD7" w:rsidRDefault="00F0515F" w:rsidP="009302BF">
            <w:pPr>
              <w:jc w:val="both"/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červen</w:t>
            </w:r>
          </w:p>
        </w:tc>
      </w:tr>
      <w:tr w:rsidR="00F0515F" w:rsidRPr="009B3DD7" w:rsidTr="009302BF">
        <w:trPr>
          <w:trHeight w:val="312"/>
        </w:trPr>
        <w:tc>
          <w:tcPr>
            <w:tcW w:w="2339" w:type="dxa"/>
          </w:tcPr>
          <w:p w:rsidR="00F0515F" w:rsidRPr="009B3DD7" w:rsidRDefault="00F0515F" w:rsidP="009302BF">
            <w:pPr>
              <w:jc w:val="both"/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Plán prodeje mýdla</w:t>
            </w:r>
          </w:p>
        </w:tc>
        <w:tc>
          <w:tcPr>
            <w:tcW w:w="1144" w:type="dxa"/>
          </w:tcPr>
          <w:p w:rsidR="00F0515F" w:rsidRPr="009B3DD7" w:rsidRDefault="00F0515F" w:rsidP="009302BF">
            <w:pPr>
              <w:jc w:val="both"/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741" w:type="dxa"/>
          </w:tcPr>
          <w:p w:rsidR="00F0515F" w:rsidRPr="009B3DD7" w:rsidRDefault="00F0515F" w:rsidP="009302BF">
            <w:pPr>
              <w:jc w:val="both"/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1742" w:type="dxa"/>
          </w:tcPr>
          <w:p w:rsidR="00F0515F" w:rsidRPr="009B3DD7" w:rsidRDefault="00F0515F" w:rsidP="009302BF">
            <w:pPr>
              <w:jc w:val="both"/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1742" w:type="dxa"/>
          </w:tcPr>
          <w:p w:rsidR="00F0515F" w:rsidRPr="009B3DD7" w:rsidRDefault="00F0515F" w:rsidP="009302BF">
            <w:pPr>
              <w:jc w:val="both"/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520</w:t>
            </w:r>
          </w:p>
        </w:tc>
      </w:tr>
    </w:tbl>
    <w:p w:rsidR="00F0515F" w:rsidRPr="009B3DD7" w:rsidRDefault="00F0515F" w:rsidP="00F0515F">
      <w:pPr>
        <w:tabs>
          <w:tab w:val="left" w:pos="1740"/>
        </w:tabs>
        <w:rPr>
          <w:rFonts w:ascii="Times New Roman" w:hAnsi="Times New Roman" w:cs="Times New Roman"/>
          <w:sz w:val="24"/>
        </w:rPr>
      </w:pPr>
    </w:p>
    <w:p w:rsidR="00F0515F" w:rsidRPr="009B3DD7" w:rsidRDefault="00F0515F" w:rsidP="00F0515F">
      <w:pPr>
        <w:pStyle w:val="parNadpisSeznamuTucny"/>
        <w:rPr>
          <w:rFonts w:cs="Times New Roman"/>
        </w:rPr>
      </w:pPr>
      <w:r w:rsidRPr="009B3DD7">
        <w:rPr>
          <w:rFonts w:cs="Times New Roman"/>
        </w:rPr>
        <w:t>Řešení: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0"/>
        <w:gridCol w:w="992"/>
        <w:gridCol w:w="1215"/>
        <w:gridCol w:w="1392"/>
        <w:gridCol w:w="1387"/>
        <w:gridCol w:w="1410"/>
      </w:tblGrid>
      <w:tr w:rsidR="00F0515F" w:rsidRPr="009B3DD7" w:rsidTr="009302BF">
        <w:tc>
          <w:tcPr>
            <w:tcW w:w="2260" w:type="dxa"/>
          </w:tcPr>
          <w:p w:rsidR="00F0515F" w:rsidRPr="009B3DD7" w:rsidRDefault="00F0515F" w:rsidP="009302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0515F" w:rsidRPr="009B3DD7" w:rsidRDefault="00F0515F" w:rsidP="009302BF">
            <w:pPr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březen</w:t>
            </w:r>
          </w:p>
        </w:tc>
        <w:tc>
          <w:tcPr>
            <w:tcW w:w="1215" w:type="dxa"/>
          </w:tcPr>
          <w:p w:rsidR="00F0515F" w:rsidRPr="009B3DD7" w:rsidRDefault="00F0515F" w:rsidP="009302BF">
            <w:pPr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duben</w:t>
            </w:r>
          </w:p>
        </w:tc>
        <w:tc>
          <w:tcPr>
            <w:tcW w:w="1392" w:type="dxa"/>
          </w:tcPr>
          <w:p w:rsidR="00F0515F" w:rsidRPr="009B3DD7" w:rsidRDefault="00F0515F" w:rsidP="009302BF">
            <w:pPr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květen</w:t>
            </w:r>
          </w:p>
        </w:tc>
        <w:tc>
          <w:tcPr>
            <w:tcW w:w="1387" w:type="dxa"/>
          </w:tcPr>
          <w:p w:rsidR="00F0515F" w:rsidRPr="009B3DD7" w:rsidRDefault="00F0515F" w:rsidP="009302BF">
            <w:pPr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červen</w:t>
            </w:r>
          </w:p>
        </w:tc>
        <w:tc>
          <w:tcPr>
            <w:tcW w:w="1410" w:type="dxa"/>
          </w:tcPr>
          <w:p w:rsidR="00F0515F" w:rsidRPr="009B3DD7" w:rsidRDefault="00F0515F" w:rsidP="009302BF">
            <w:pPr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II. čtvrtletí</w:t>
            </w:r>
          </w:p>
        </w:tc>
      </w:tr>
      <w:tr w:rsidR="00F0515F" w:rsidRPr="009B3DD7" w:rsidTr="009302BF">
        <w:tc>
          <w:tcPr>
            <w:tcW w:w="2260" w:type="dxa"/>
          </w:tcPr>
          <w:p w:rsidR="00F0515F" w:rsidRPr="009B3DD7" w:rsidRDefault="00F0515F" w:rsidP="009302BF">
            <w:pPr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Prodej mýdla v tis. Kč</w:t>
            </w:r>
          </w:p>
        </w:tc>
        <w:tc>
          <w:tcPr>
            <w:tcW w:w="992" w:type="dxa"/>
          </w:tcPr>
          <w:p w:rsidR="00F0515F" w:rsidRPr="009B3DD7" w:rsidRDefault="00F0515F" w:rsidP="009302BF">
            <w:pPr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35 000</w:t>
            </w:r>
          </w:p>
        </w:tc>
        <w:tc>
          <w:tcPr>
            <w:tcW w:w="1215" w:type="dxa"/>
          </w:tcPr>
          <w:p w:rsidR="00F0515F" w:rsidRPr="009B3DD7" w:rsidRDefault="00F0515F" w:rsidP="009302BF">
            <w:pPr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45 500</w:t>
            </w:r>
          </w:p>
        </w:tc>
        <w:tc>
          <w:tcPr>
            <w:tcW w:w="1392" w:type="dxa"/>
          </w:tcPr>
          <w:p w:rsidR="00F0515F" w:rsidRPr="009B3DD7" w:rsidRDefault="00F0515F" w:rsidP="009302BF">
            <w:pPr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33 600</w:t>
            </w:r>
          </w:p>
        </w:tc>
        <w:tc>
          <w:tcPr>
            <w:tcW w:w="1387" w:type="dxa"/>
          </w:tcPr>
          <w:p w:rsidR="00F0515F" w:rsidRPr="009B3DD7" w:rsidRDefault="00F0515F" w:rsidP="009302BF">
            <w:pPr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36 400</w:t>
            </w:r>
          </w:p>
        </w:tc>
        <w:tc>
          <w:tcPr>
            <w:tcW w:w="1410" w:type="dxa"/>
          </w:tcPr>
          <w:p w:rsidR="00F0515F" w:rsidRPr="009B3DD7" w:rsidRDefault="00F0515F" w:rsidP="009302BF">
            <w:pPr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115 500</w:t>
            </w:r>
          </w:p>
        </w:tc>
      </w:tr>
      <w:tr w:rsidR="00F0515F" w:rsidRPr="009B3DD7" w:rsidTr="009302BF">
        <w:tc>
          <w:tcPr>
            <w:tcW w:w="2260" w:type="dxa"/>
          </w:tcPr>
          <w:p w:rsidR="00F0515F" w:rsidRPr="009B3DD7" w:rsidRDefault="00F0515F" w:rsidP="009302BF">
            <w:pPr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Inkaso tržeb – velkoodběratelé</w:t>
            </w:r>
          </w:p>
        </w:tc>
        <w:tc>
          <w:tcPr>
            <w:tcW w:w="992" w:type="dxa"/>
          </w:tcPr>
          <w:p w:rsidR="00F0515F" w:rsidRPr="009B3DD7" w:rsidRDefault="00F0515F" w:rsidP="009302BF">
            <w:pPr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15" w:type="dxa"/>
          </w:tcPr>
          <w:p w:rsidR="00F0515F" w:rsidRPr="009B3DD7" w:rsidRDefault="00F0515F" w:rsidP="009302BF">
            <w:pPr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14 000</w:t>
            </w:r>
          </w:p>
        </w:tc>
        <w:tc>
          <w:tcPr>
            <w:tcW w:w="1392" w:type="dxa"/>
          </w:tcPr>
          <w:p w:rsidR="00F0515F" w:rsidRPr="009B3DD7" w:rsidRDefault="00F0515F" w:rsidP="009302BF">
            <w:pPr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18 200</w:t>
            </w:r>
          </w:p>
        </w:tc>
        <w:tc>
          <w:tcPr>
            <w:tcW w:w="1387" w:type="dxa"/>
          </w:tcPr>
          <w:p w:rsidR="00F0515F" w:rsidRPr="009B3DD7" w:rsidRDefault="00F0515F" w:rsidP="009302BF">
            <w:pPr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13 440</w:t>
            </w:r>
          </w:p>
        </w:tc>
        <w:tc>
          <w:tcPr>
            <w:tcW w:w="1410" w:type="dxa"/>
          </w:tcPr>
          <w:p w:rsidR="00F0515F" w:rsidRPr="009B3DD7" w:rsidRDefault="00F0515F" w:rsidP="009302BF">
            <w:pPr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45 640</w:t>
            </w:r>
          </w:p>
        </w:tc>
      </w:tr>
      <w:tr w:rsidR="00F0515F" w:rsidRPr="009B3DD7" w:rsidTr="009302BF">
        <w:tc>
          <w:tcPr>
            <w:tcW w:w="2260" w:type="dxa"/>
          </w:tcPr>
          <w:p w:rsidR="00F0515F" w:rsidRPr="009B3DD7" w:rsidRDefault="00F0515F" w:rsidP="009302BF">
            <w:pPr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Inkaso tržeb – maloodběratelé</w:t>
            </w:r>
          </w:p>
        </w:tc>
        <w:tc>
          <w:tcPr>
            <w:tcW w:w="992" w:type="dxa"/>
          </w:tcPr>
          <w:p w:rsidR="00F0515F" w:rsidRPr="009B3DD7" w:rsidRDefault="00F0515F" w:rsidP="009302BF">
            <w:pPr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15" w:type="dxa"/>
          </w:tcPr>
          <w:p w:rsidR="00F0515F" w:rsidRPr="009B3DD7" w:rsidRDefault="00F0515F" w:rsidP="009302BF">
            <w:pPr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27 300</w:t>
            </w:r>
          </w:p>
        </w:tc>
        <w:tc>
          <w:tcPr>
            <w:tcW w:w="1392" w:type="dxa"/>
          </w:tcPr>
          <w:p w:rsidR="00F0515F" w:rsidRPr="009B3DD7" w:rsidRDefault="00F0515F" w:rsidP="009302BF">
            <w:pPr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20 160</w:t>
            </w:r>
          </w:p>
        </w:tc>
        <w:tc>
          <w:tcPr>
            <w:tcW w:w="1387" w:type="dxa"/>
          </w:tcPr>
          <w:p w:rsidR="00F0515F" w:rsidRPr="009B3DD7" w:rsidRDefault="00F0515F" w:rsidP="009302BF">
            <w:pPr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21 840</w:t>
            </w:r>
          </w:p>
        </w:tc>
        <w:tc>
          <w:tcPr>
            <w:tcW w:w="1410" w:type="dxa"/>
          </w:tcPr>
          <w:p w:rsidR="00F0515F" w:rsidRPr="009B3DD7" w:rsidRDefault="00F0515F" w:rsidP="009302BF">
            <w:pPr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69 300</w:t>
            </w:r>
          </w:p>
        </w:tc>
      </w:tr>
      <w:tr w:rsidR="00F0515F" w:rsidRPr="009B3DD7" w:rsidTr="009302BF">
        <w:tc>
          <w:tcPr>
            <w:tcW w:w="2260" w:type="dxa"/>
          </w:tcPr>
          <w:p w:rsidR="00F0515F" w:rsidRPr="009B3DD7" w:rsidRDefault="00F0515F" w:rsidP="009302BF">
            <w:pPr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Inkaso tržeb celkem</w:t>
            </w:r>
          </w:p>
        </w:tc>
        <w:tc>
          <w:tcPr>
            <w:tcW w:w="992" w:type="dxa"/>
          </w:tcPr>
          <w:p w:rsidR="00F0515F" w:rsidRPr="009B3DD7" w:rsidRDefault="00F0515F" w:rsidP="009302BF">
            <w:pPr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15" w:type="dxa"/>
          </w:tcPr>
          <w:p w:rsidR="00F0515F" w:rsidRPr="009B3DD7" w:rsidRDefault="00F0515F" w:rsidP="009302BF">
            <w:pPr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41 300</w:t>
            </w:r>
          </w:p>
        </w:tc>
        <w:tc>
          <w:tcPr>
            <w:tcW w:w="1392" w:type="dxa"/>
          </w:tcPr>
          <w:p w:rsidR="00F0515F" w:rsidRPr="009B3DD7" w:rsidRDefault="00F0515F" w:rsidP="009302BF">
            <w:pPr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38 360</w:t>
            </w:r>
          </w:p>
        </w:tc>
        <w:tc>
          <w:tcPr>
            <w:tcW w:w="1387" w:type="dxa"/>
          </w:tcPr>
          <w:p w:rsidR="00F0515F" w:rsidRPr="009B3DD7" w:rsidRDefault="00F0515F" w:rsidP="009302BF">
            <w:pPr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35 280</w:t>
            </w:r>
          </w:p>
        </w:tc>
        <w:tc>
          <w:tcPr>
            <w:tcW w:w="1410" w:type="dxa"/>
          </w:tcPr>
          <w:p w:rsidR="00F0515F" w:rsidRPr="009B3DD7" w:rsidRDefault="00F0515F" w:rsidP="009302BF">
            <w:pPr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114 940</w:t>
            </w:r>
          </w:p>
        </w:tc>
      </w:tr>
    </w:tbl>
    <w:p w:rsidR="00F0515F" w:rsidRPr="009B3DD7" w:rsidRDefault="00F0515F" w:rsidP="00F0515F">
      <w:pPr>
        <w:pStyle w:val="Tlotextu"/>
        <w:rPr>
          <w:rFonts w:cs="Times New Roman"/>
        </w:rPr>
      </w:pPr>
      <w:r w:rsidRPr="009B3DD7">
        <w:rPr>
          <w:rFonts w:cs="Times New Roman"/>
        </w:rPr>
        <w:t>Rozpočtované tržby ve druhém čtvrtletí budou 115 000 tis. Kč a příjmy společnosti budou 114 940 tis. Kč.</w:t>
      </w:r>
    </w:p>
    <w:p w:rsidR="00F0515F" w:rsidRPr="009B3DD7" w:rsidRDefault="00F0515F" w:rsidP="00F0515F">
      <w:pPr>
        <w:tabs>
          <w:tab w:val="left" w:pos="1740"/>
        </w:tabs>
        <w:rPr>
          <w:rFonts w:ascii="Times New Roman" w:hAnsi="Times New Roman" w:cs="Times New Roman"/>
          <w:sz w:val="24"/>
        </w:rPr>
      </w:pPr>
    </w:p>
    <w:p w:rsidR="00F0515F" w:rsidRPr="00590DFF" w:rsidRDefault="00F0515F" w:rsidP="00F0515F">
      <w:pPr>
        <w:tabs>
          <w:tab w:val="left" w:pos="1740"/>
        </w:tabs>
        <w:rPr>
          <w:rFonts w:ascii="Times New Roman" w:hAnsi="Times New Roman" w:cs="Times New Roman"/>
          <w:b/>
          <w:sz w:val="24"/>
          <w:u w:val="single"/>
        </w:rPr>
      </w:pPr>
      <w:r w:rsidRPr="00590DFF">
        <w:rPr>
          <w:rFonts w:ascii="Times New Roman" w:hAnsi="Times New Roman" w:cs="Times New Roman"/>
          <w:b/>
          <w:sz w:val="24"/>
          <w:u w:val="single"/>
        </w:rPr>
        <w:t>Příklad</w:t>
      </w:r>
      <w:r>
        <w:rPr>
          <w:rFonts w:ascii="Times New Roman" w:hAnsi="Times New Roman" w:cs="Times New Roman"/>
          <w:b/>
          <w:sz w:val="24"/>
          <w:u w:val="single"/>
        </w:rPr>
        <w:t xml:space="preserve"> 7</w:t>
      </w:r>
    </w:p>
    <w:p w:rsidR="00F0515F" w:rsidRPr="009B3DD7" w:rsidRDefault="00F0515F" w:rsidP="00F0515F">
      <w:pPr>
        <w:pStyle w:val="Tlotextu"/>
        <w:rPr>
          <w:rFonts w:cs="Times New Roman"/>
        </w:rPr>
      </w:pPr>
      <w:r w:rsidRPr="009B3DD7">
        <w:rPr>
          <w:rFonts w:cs="Times New Roman"/>
        </w:rPr>
        <w:t>Sestavte rozpočet cash flow podniku ABC na měsíc říjen, jestliže znáte následující údaje:</w:t>
      </w:r>
    </w:p>
    <w:p w:rsidR="00F0515F" w:rsidRPr="009B3DD7" w:rsidRDefault="00F0515F" w:rsidP="00F0515F">
      <w:pPr>
        <w:pStyle w:val="parOdrazky01"/>
        <w:rPr>
          <w:rFonts w:cs="Times New Roman"/>
        </w:rPr>
      </w:pPr>
      <w:r w:rsidRPr="009B3DD7">
        <w:rPr>
          <w:rFonts w:cs="Times New Roman"/>
        </w:rPr>
        <w:t>stav peněžních prostředků v pokladně a na účtech podniku činí k 1. říjnu 21 000 Kč</w:t>
      </w:r>
    </w:p>
    <w:p w:rsidR="00F0515F" w:rsidRPr="009B3DD7" w:rsidRDefault="00F0515F" w:rsidP="00F0515F">
      <w:pPr>
        <w:pStyle w:val="parOdrazky01"/>
        <w:rPr>
          <w:rFonts w:cs="Times New Roman"/>
        </w:rPr>
      </w:pPr>
      <w:r w:rsidRPr="009B3DD7">
        <w:rPr>
          <w:rFonts w:cs="Times New Roman"/>
        </w:rPr>
        <w:t>tržby z prodeje jsou inkasovány ve výši 60 % v měsíci prodeje, 25 % v následujícím měsíci, 10 % ve druhém měsíci a 5 % jsou nedobytné</w:t>
      </w:r>
    </w:p>
    <w:p w:rsidR="00F0515F" w:rsidRPr="009B3DD7" w:rsidRDefault="00F0515F" w:rsidP="00F0515F">
      <w:pPr>
        <w:pStyle w:val="parOdrazky01"/>
        <w:rPr>
          <w:rFonts w:cs="Times New Roman"/>
        </w:rPr>
      </w:pPr>
      <w:r w:rsidRPr="009B3DD7">
        <w:rPr>
          <w:rFonts w:cs="Times New Roman"/>
        </w:rPr>
        <w:t xml:space="preserve">objem prodeje činil v srpnu 325 000 Kč, v září 240 000 Kč a na říjen je předpoklad 350 000 Kč. </w:t>
      </w:r>
    </w:p>
    <w:p w:rsidR="00F0515F" w:rsidRPr="009B3DD7" w:rsidRDefault="00F0515F" w:rsidP="00F0515F">
      <w:pPr>
        <w:pStyle w:val="parOdrazky01"/>
        <w:rPr>
          <w:rFonts w:cs="Times New Roman"/>
        </w:rPr>
      </w:pPr>
      <w:r w:rsidRPr="009B3DD7">
        <w:rPr>
          <w:rFonts w:cs="Times New Roman"/>
        </w:rPr>
        <w:lastRenderedPageBreak/>
        <w:t>65 % uskutečňovaných nákupů zásob je hrazeno v měsíci nákupu a zbytek v následujícím měsíci</w:t>
      </w:r>
    </w:p>
    <w:p w:rsidR="00F0515F" w:rsidRPr="009B3DD7" w:rsidRDefault="00F0515F" w:rsidP="00F0515F">
      <w:pPr>
        <w:pStyle w:val="parOdrazky01"/>
        <w:rPr>
          <w:rFonts w:cs="Times New Roman"/>
        </w:rPr>
      </w:pPr>
      <w:r w:rsidRPr="009B3DD7">
        <w:rPr>
          <w:rFonts w:cs="Times New Roman"/>
        </w:rPr>
        <w:t>v září nakoupil podnik zboží v objemu 140 000 Kč a na říjen je rozpočtována 170 000 Kč</w:t>
      </w:r>
    </w:p>
    <w:p w:rsidR="00F0515F" w:rsidRPr="009B3DD7" w:rsidRDefault="00F0515F" w:rsidP="00F0515F">
      <w:pPr>
        <w:pStyle w:val="parOdrazky01"/>
        <w:rPr>
          <w:rFonts w:cs="Times New Roman"/>
        </w:rPr>
      </w:pPr>
      <w:r w:rsidRPr="009B3DD7">
        <w:rPr>
          <w:rFonts w:cs="Times New Roman"/>
        </w:rPr>
        <w:t>na výplaty mezd v říjnu je počítáno 47 500 Kč</w:t>
      </w:r>
    </w:p>
    <w:p w:rsidR="00F0515F" w:rsidRPr="009B3DD7" w:rsidRDefault="00F0515F" w:rsidP="00F0515F">
      <w:pPr>
        <w:pStyle w:val="parOdrazky01"/>
        <w:rPr>
          <w:rFonts w:cs="Times New Roman"/>
        </w:rPr>
      </w:pPr>
      <w:r w:rsidRPr="009B3DD7">
        <w:rPr>
          <w:rFonts w:cs="Times New Roman"/>
        </w:rPr>
        <w:t>odpisy dlouhodobého majetku za říjen byly vypočteny v částce 10 000 Kč</w:t>
      </w:r>
    </w:p>
    <w:p w:rsidR="00F0515F" w:rsidRPr="009B3DD7" w:rsidRDefault="00F0515F" w:rsidP="00F0515F">
      <w:pPr>
        <w:pStyle w:val="parOdrazky01"/>
        <w:rPr>
          <w:rFonts w:cs="Times New Roman"/>
        </w:rPr>
      </w:pPr>
      <w:r w:rsidRPr="009B3DD7">
        <w:rPr>
          <w:rFonts w:cs="Times New Roman"/>
        </w:rPr>
        <w:t>ostatní výdaje dle rozpočtu na říjen činí 31 000 Kč</w:t>
      </w:r>
    </w:p>
    <w:p w:rsidR="00F0515F" w:rsidRPr="009B3DD7" w:rsidRDefault="00F0515F" w:rsidP="00F0515F">
      <w:pPr>
        <w:pStyle w:val="parOdrazky01"/>
        <w:rPr>
          <w:rFonts w:cs="Times New Roman"/>
        </w:rPr>
      </w:pPr>
      <w:r w:rsidRPr="009B3DD7">
        <w:rPr>
          <w:rFonts w:cs="Times New Roman"/>
        </w:rPr>
        <w:t>záloha na daň z příjmů odvedená v říjnu bude činit 12 500 Kč</w:t>
      </w:r>
    </w:p>
    <w:p w:rsidR="00F0515F" w:rsidRPr="009B3DD7" w:rsidRDefault="00F0515F" w:rsidP="00F0515F">
      <w:pPr>
        <w:pStyle w:val="parOdrazky01"/>
        <w:rPr>
          <w:rFonts w:cs="Times New Roman"/>
        </w:rPr>
      </w:pPr>
      <w:r w:rsidRPr="009B3DD7">
        <w:rPr>
          <w:rFonts w:cs="Times New Roman"/>
        </w:rPr>
        <w:t>úroky z úvěru převáděné z účtu podniku v říjnu jsou stanoveny na 3 750 Kč</w:t>
      </w:r>
    </w:p>
    <w:p w:rsidR="00F0515F" w:rsidRPr="009B3DD7" w:rsidRDefault="00F0515F" w:rsidP="00F0515F">
      <w:pPr>
        <w:pStyle w:val="parNadpisSeznamuTucny"/>
        <w:rPr>
          <w:rFonts w:cs="Times New Roman"/>
        </w:rPr>
      </w:pPr>
      <w:r w:rsidRPr="009B3DD7">
        <w:rPr>
          <w:rFonts w:cs="Times New Roman"/>
        </w:rPr>
        <w:t>Řešení: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20"/>
        <w:gridCol w:w="2831"/>
        <w:gridCol w:w="2831"/>
      </w:tblGrid>
      <w:tr w:rsidR="00F0515F" w:rsidRPr="009B3DD7" w:rsidTr="009302BF">
        <w:tc>
          <w:tcPr>
            <w:tcW w:w="3220" w:type="dxa"/>
          </w:tcPr>
          <w:p w:rsidR="00F0515F" w:rsidRPr="009B3DD7" w:rsidRDefault="00F0515F" w:rsidP="009302BF">
            <w:pPr>
              <w:pStyle w:val="Tlotextu"/>
              <w:spacing w:before="120" w:after="120"/>
              <w:ind w:firstLine="0"/>
              <w:rPr>
                <w:rFonts w:cs="Times New Roman"/>
                <w:b/>
              </w:rPr>
            </w:pPr>
            <w:r w:rsidRPr="009B3DD7">
              <w:rPr>
                <w:rFonts w:cs="Times New Roman"/>
                <w:b/>
              </w:rPr>
              <w:t>Počáteční stav peněžních prostředků</w:t>
            </w:r>
          </w:p>
        </w:tc>
        <w:tc>
          <w:tcPr>
            <w:tcW w:w="2831" w:type="dxa"/>
          </w:tcPr>
          <w:p w:rsidR="00F0515F" w:rsidRPr="009B3DD7" w:rsidRDefault="00F0515F" w:rsidP="009302BF">
            <w:pPr>
              <w:pStyle w:val="Tlotextu"/>
              <w:spacing w:before="120" w:after="120"/>
              <w:ind w:firstLine="0"/>
              <w:rPr>
                <w:rFonts w:cs="Times New Roman"/>
                <w:b/>
              </w:rPr>
            </w:pPr>
          </w:p>
        </w:tc>
        <w:tc>
          <w:tcPr>
            <w:tcW w:w="2831" w:type="dxa"/>
          </w:tcPr>
          <w:p w:rsidR="00F0515F" w:rsidRPr="009B3DD7" w:rsidRDefault="00F0515F" w:rsidP="009302BF">
            <w:pPr>
              <w:pStyle w:val="Tlotextu"/>
              <w:spacing w:before="120" w:after="120"/>
              <w:ind w:firstLine="0"/>
              <w:rPr>
                <w:rFonts w:cs="Times New Roman"/>
                <w:b/>
              </w:rPr>
            </w:pPr>
            <w:r w:rsidRPr="009B3DD7">
              <w:rPr>
                <w:rFonts w:cs="Times New Roman"/>
                <w:b/>
              </w:rPr>
              <w:t>21 000</w:t>
            </w:r>
          </w:p>
        </w:tc>
      </w:tr>
      <w:tr w:rsidR="00F0515F" w:rsidRPr="009B3DD7" w:rsidTr="009302BF">
        <w:tc>
          <w:tcPr>
            <w:tcW w:w="3220" w:type="dxa"/>
          </w:tcPr>
          <w:p w:rsidR="00F0515F" w:rsidRPr="009B3DD7" w:rsidRDefault="00F0515F" w:rsidP="009302BF">
            <w:pPr>
              <w:pStyle w:val="Tlotextu"/>
              <w:spacing w:before="120" w:after="120"/>
              <w:ind w:firstLine="0"/>
              <w:rPr>
                <w:rFonts w:cs="Times New Roman"/>
              </w:rPr>
            </w:pPr>
            <w:r w:rsidRPr="009B3DD7">
              <w:rPr>
                <w:rFonts w:cs="Times New Roman"/>
              </w:rPr>
              <w:t>Inkaso tržeb z prodeje v měsíci prodeje</w:t>
            </w:r>
          </w:p>
        </w:tc>
        <w:tc>
          <w:tcPr>
            <w:tcW w:w="2831" w:type="dxa"/>
          </w:tcPr>
          <w:p w:rsidR="00F0515F" w:rsidRPr="009B3DD7" w:rsidRDefault="00F0515F" w:rsidP="009302BF">
            <w:pPr>
              <w:pStyle w:val="Tlotextu"/>
              <w:spacing w:before="120" w:after="120"/>
              <w:ind w:firstLine="0"/>
              <w:rPr>
                <w:rFonts w:cs="Times New Roman"/>
              </w:rPr>
            </w:pPr>
            <w:r w:rsidRPr="009B3DD7">
              <w:rPr>
                <w:rFonts w:cs="Times New Roman"/>
              </w:rPr>
              <w:t>60 % z 350 000</w:t>
            </w:r>
          </w:p>
        </w:tc>
        <w:tc>
          <w:tcPr>
            <w:tcW w:w="2831" w:type="dxa"/>
          </w:tcPr>
          <w:p w:rsidR="00F0515F" w:rsidRPr="009B3DD7" w:rsidRDefault="00F0515F" w:rsidP="009302BF">
            <w:pPr>
              <w:pStyle w:val="Tlotextu"/>
              <w:spacing w:before="120" w:after="120"/>
              <w:ind w:firstLine="0"/>
              <w:rPr>
                <w:rFonts w:cs="Times New Roman"/>
              </w:rPr>
            </w:pPr>
            <w:r w:rsidRPr="009B3DD7">
              <w:rPr>
                <w:rFonts w:cs="Times New Roman"/>
              </w:rPr>
              <w:t>210 000</w:t>
            </w:r>
          </w:p>
        </w:tc>
      </w:tr>
      <w:tr w:rsidR="00F0515F" w:rsidRPr="009B3DD7" w:rsidTr="009302BF">
        <w:tc>
          <w:tcPr>
            <w:tcW w:w="3220" w:type="dxa"/>
          </w:tcPr>
          <w:p w:rsidR="00F0515F" w:rsidRPr="009B3DD7" w:rsidRDefault="00F0515F" w:rsidP="009302BF">
            <w:pPr>
              <w:pStyle w:val="Tlotextu"/>
              <w:spacing w:before="120" w:after="120"/>
              <w:ind w:firstLine="0"/>
              <w:rPr>
                <w:rFonts w:cs="Times New Roman"/>
              </w:rPr>
            </w:pPr>
            <w:r w:rsidRPr="009B3DD7">
              <w:rPr>
                <w:rFonts w:cs="Times New Roman"/>
              </w:rPr>
              <w:t>Inkaso tržeb z prodeje v následujícím měsíci</w:t>
            </w:r>
          </w:p>
        </w:tc>
        <w:tc>
          <w:tcPr>
            <w:tcW w:w="2831" w:type="dxa"/>
          </w:tcPr>
          <w:p w:rsidR="00F0515F" w:rsidRPr="009B3DD7" w:rsidRDefault="00F0515F" w:rsidP="009302BF">
            <w:pPr>
              <w:pStyle w:val="Tlotextu"/>
              <w:spacing w:before="120" w:after="120"/>
              <w:ind w:firstLine="0"/>
              <w:rPr>
                <w:rFonts w:cs="Times New Roman"/>
              </w:rPr>
            </w:pPr>
            <w:r w:rsidRPr="009B3DD7">
              <w:rPr>
                <w:rFonts w:cs="Times New Roman"/>
              </w:rPr>
              <w:t>25 % z 240 000</w:t>
            </w:r>
          </w:p>
        </w:tc>
        <w:tc>
          <w:tcPr>
            <w:tcW w:w="2831" w:type="dxa"/>
          </w:tcPr>
          <w:p w:rsidR="00F0515F" w:rsidRPr="009B3DD7" w:rsidRDefault="00F0515F" w:rsidP="009302BF">
            <w:pPr>
              <w:pStyle w:val="Tlotextu"/>
              <w:spacing w:before="120" w:after="120"/>
              <w:ind w:firstLine="0"/>
              <w:rPr>
                <w:rFonts w:cs="Times New Roman"/>
              </w:rPr>
            </w:pPr>
            <w:r w:rsidRPr="009B3DD7">
              <w:rPr>
                <w:rFonts w:cs="Times New Roman"/>
              </w:rPr>
              <w:t>60 000</w:t>
            </w:r>
          </w:p>
        </w:tc>
      </w:tr>
      <w:tr w:rsidR="00F0515F" w:rsidRPr="009B3DD7" w:rsidTr="009302BF">
        <w:tc>
          <w:tcPr>
            <w:tcW w:w="3220" w:type="dxa"/>
          </w:tcPr>
          <w:p w:rsidR="00F0515F" w:rsidRPr="009B3DD7" w:rsidRDefault="00F0515F" w:rsidP="009302BF">
            <w:pPr>
              <w:pStyle w:val="Tlotextu"/>
              <w:spacing w:before="120" w:after="120"/>
              <w:ind w:firstLine="0"/>
              <w:rPr>
                <w:rFonts w:cs="Times New Roman"/>
              </w:rPr>
            </w:pPr>
            <w:r w:rsidRPr="009B3DD7">
              <w:rPr>
                <w:rFonts w:cs="Times New Roman"/>
              </w:rPr>
              <w:t>Inkaso tržeb z prodeje ve druhém měsíci po prodeji</w:t>
            </w:r>
          </w:p>
        </w:tc>
        <w:tc>
          <w:tcPr>
            <w:tcW w:w="2831" w:type="dxa"/>
          </w:tcPr>
          <w:p w:rsidR="00F0515F" w:rsidRPr="009B3DD7" w:rsidRDefault="00F0515F" w:rsidP="009302BF">
            <w:pPr>
              <w:pStyle w:val="Tlotextu"/>
              <w:spacing w:before="120" w:after="120"/>
              <w:ind w:firstLine="0"/>
              <w:rPr>
                <w:rFonts w:cs="Times New Roman"/>
              </w:rPr>
            </w:pPr>
            <w:r w:rsidRPr="009B3DD7">
              <w:rPr>
                <w:rFonts w:cs="Times New Roman"/>
              </w:rPr>
              <w:t>10 % z 325 000</w:t>
            </w:r>
          </w:p>
        </w:tc>
        <w:tc>
          <w:tcPr>
            <w:tcW w:w="2831" w:type="dxa"/>
          </w:tcPr>
          <w:p w:rsidR="00F0515F" w:rsidRPr="009B3DD7" w:rsidRDefault="00F0515F" w:rsidP="009302BF">
            <w:pPr>
              <w:pStyle w:val="Tlotextu"/>
              <w:spacing w:before="120" w:after="120"/>
              <w:ind w:firstLine="0"/>
              <w:rPr>
                <w:rFonts w:cs="Times New Roman"/>
              </w:rPr>
            </w:pPr>
            <w:r w:rsidRPr="009B3DD7">
              <w:rPr>
                <w:rFonts w:cs="Times New Roman"/>
              </w:rPr>
              <w:t>32 500</w:t>
            </w:r>
          </w:p>
        </w:tc>
      </w:tr>
      <w:tr w:rsidR="00F0515F" w:rsidRPr="009B3DD7" w:rsidTr="009302BF">
        <w:tc>
          <w:tcPr>
            <w:tcW w:w="3220" w:type="dxa"/>
          </w:tcPr>
          <w:p w:rsidR="00F0515F" w:rsidRPr="009B3DD7" w:rsidRDefault="00F0515F" w:rsidP="009302BF">
            <w:pPr>
              <w:pStyle w:val="Tlotextu"/>
              <w:spacing w:before="120" w:after="120"/>
              <w:ind w:firstLine="0"/>
              <w:rPr>
                <w:rFonts w:cs="Times New Roman"/>
                <w:b/>
              </w:rPr>
            </w:pPr>
            <w:r w:rsidRPr="009B3DD7">
              <w:rPr>
                <w:rFonts w:cs="Times New Roman"/>
                <w:b/>
              </w:rPr>
              <w:t>Celkem disponibilní prostředky</w:t>
            </w:r>
          </w:p>
        </w:tc>
        <w:tc>
          <w:tcPr>
            <w:tcW w:w="2831" w:type="dxa"/>
          </w:tcPr>
          <w:p w:rsidR="00F0515F" w:rsidRPr="009B3DD7" w:rsidRDefault="00F0515F" w:rsidP="009302BF">
            <w:pPr>
              <w:pStyle w:val="Tlotextu"/>
              <w:spacing w:before="120" w:after="120"/>
              <w:ind w:firstLine="0"/>
              <w:rPr>
                <w:rFonts w:cs="Times New Roman"/>
                <w:b/>
              </w:rPr>
            </w:pPr>
            <w:r w:rsidRPr="009B3DD7">
              <w:rPr>
                <w:rFonts w:cs="Times New Roman"/>
                <w:b/>
              </w:rPr>
              <w:t>21 000 + 210 000 + 60 000 + 32 500</w:t>
            </w:r>
          </w:p>
        </w:tc>
        <w:tc>
          <w:tcPr>
            <w:tcW w:w="2831" w:type="dxa"/>
          </w:tcPr>
          <w:p w:rsidR="00F0515F" w:rsidRPr="009B3DD7" w:rsidRDefault="00F0515F" w:rsidP="009302BF">
            <w:pPr>
              <w:pStyle w:val="Tlotextu"/>
              <w:spacing w:before="120" w:after="120"/>
              <w:ind w:firstLine="0"/>
              <w:rPr>
                <w:rFonts w:cs="Times New Roman"/>
                <w:b/>
              </w:rPr>
            </w:pPr>
            <w:r w:rsidRPr="009B3DD7">
              <w:rPr>
                <w:rFonts w:cs="Times New Roman"/>
                <w:b/>
              </w:rPr>
              <w:t>323 500</w:t>
            </w:r>
          </w:p>
        </w:tc>
      </w:tr>
      <w:tr w:rsidR="00F0515F" w:rsidRPr="009B3DD7" w:rsidTr="009302BF">
        <w:tc>
          <w:tcPr>
            <w:tcW w:w="3220" w:type="dxa"/>
          </w:tcPr>
          <w:p w:rsidR="00F0515F" w:rsidRPr="009B3DD7" w:rsidRDefault="00F0515F" w:rsidP="009302BF">
            <w:pPr>
              <w:pStyle w:val="Tlotextu"/>
              <w:spacing w:before="120" w:after="120"/>
              <w:ind w:firstLine="0"/>
              <w:rPr>
                <w:rFonts w:cs="Times New Roman"/>
              </w:rPr>
            </w:pPr>
            <w:r w:rsidRPr="009B3DD7">
              <w:rPr>
                <w:rFonts w:cs="Times New Roman"/>
              </w:rPr>
              <w:t>Výdaje na nákup zboží v měsíci nákupu</w:t>
            </w:r>
          </w:p>
        </w:tc>
        <w:tc>
          <w:tcPr>
            <w:tcW w:w="2831" w:type="dxa"/>
          </w:tcPr>
          <w:p w:rsidR="00F0515F" w:rsidRPr="009B3DD7" w:rsidRDefault="00F0515F" w:rsidP="009302BF">
            <w:pPr>
              <w:pStyle w:val="Tlotextu"/>
              <w:spacing w:before="120" w:after="120"/>
              <w:ind w:firstLine="0"/>
              <w:rPr>
                <w:rFonts w:cs="Times New Roman"/>
              </w:rPr>
            </w:pPr>
            <w:r w:rsidRPr="009B3DD7">
              <w:rPr>
                <w:rFonts w:cs="Times New Roman"/>
              </w:rPr>
              <w:t>65 % z 170 000</w:t>
            </w:r>
          </w:p>
        </w:tc>
        <w:tc>
          <w:tcPr>
            <w:tcW w:w="2831" w:type="dxa"/>
          </w:tcPr>
          <w:p w:rsidR="00F0515F" w:rsidRPr="009B3DD7" w:rsidRDefault="00F0515F" w:rsidP="009302BF">
            <w:pPr>
              <w:pStyle w:val="Tlotextu"/>
              <w:spacing w:before="120" w:after="120"/>
              <w:ind w:firstLine="0"/>
              <w:rPr>
                <w:rFonts w:cs="Times New Roman"/>
              </w:rPr>
            </w:pPr>
            <w:r w:rsidRPr="009B3DD7">
              <w:rPr>
                <w:rFonts w:cs="Times New Roman"/>
              </w:rPr>
              <w:t>110 500</w:t>
            </w:r>
          </w:p>
        </w:tc>
      </w:tr>
      <w:tr w:rsidR="00F0515F" w:rsidRPr="009B3DD7" w:rsidTr="009302BF">
        <w:tc>
          <w:tcPr>
            <w:tcW w:w="3220" w:type="dxa"/>
          </w:tcPr>
          <w:p w:rsidR="00F0515F" w:rsidRPr="009B3DD7" w:rsidRDefault="00F0515F" w:rsidP="009302BF">
            <w:pPr>
              <w:pStyle w:val="Tlotextu"/>
              <w:spacing w:before="120" w:after="120"/>
              <w:ind w:firstLine="0"/>
              <w:rPr>
                <w:rFonts w:cs="Times New Roman"/>
              </w:rPr>
            </w:pPr>
            <w:r w:rsidRPr="009B3DD7">
              <w:rPr>
                <w:rFonts w:cs="Times New Roman"/>
              </w:rPr>
              <w:t>Výdaje na nákup zboží v následujícím měsíci</w:t>
            </w:r>
          </w:p>
        </w:tc>
        <w:tc>
          <w:tcPr>
            <w:tcW w:w="2831" w:type="dxa"/>
          </w:tcPr>
          <w:p w:rsidR="00F0515F" w:rsidRPr="009B3DD7" w:rsidRDefault="00F0515F" w:rsidP="009302BF">
            <w:pPr>
              <w:pStyle w:val="Tlotextu"/>
              <w:spacing w:before="120" w:after="120"/>
              <w:ind w:firstLine="0"/>
              <w:rPr>
                <w:rFonts w:cs="Times New Roman"/>
              </w:rPr>
            </w:pPr>
            <w:r w:rsidRPr="009B3DD7">
              <w:rPr>
                <w:rFonts w:cs="Times New Roman"/>
              </w:rPr>
              <w:t>35 % z 140 000</w:t>
            </w:r>
          </w:p>
        </w:tc>
        <w:tc>
          <w:tcPr>
            <w:tcW w:w="2831" w:type="dxa"/>
          </w:tcPr>
          <w:p w:rsidR="00F0515F" w:rsidRPr="009B3DD7" w:rsidRDefault="00F0515F" w:rsidP="009302BF">
            <w:pPr>
              <w:pStyle w:val="Tlotextu"/>
              <w:spacing w:before="120" w:after="120"/>
              <w:ind w:firstLine="0"/>
              <w:rPr>
                <w:rFonts w:cs="Times New Roman"/>
              </w:rPr>
            </w:pPr>
            <w:r w:rsidRPr="009B3DD7">
              <w:rPr>
                <w:rFonts w:cs="Times New Roman"/>
              </w:rPr>
              <w:t>49 000</w:t>
            </w:r>
          </w:p>
        </w:tc>
      </w:tr>
      <w:tr w:rsidR="00F0515F" w:rsidRPr="009B3DD7" w:rsidTr="009302BF">
        <w:tc>
          <w:tcPr>
            <w:tcW w:w="3220" w:type="dxa"/>
          </w:tcPr>
          <w:p w:rsidR="00F0515F" w:rsidRPr="009B3DD7" w:rsidRDefault="00F0515F" w:rsidP="009302BF">
            <w:pPr>
              <w:pStyle w:val="Tlotextu"/>
              <w:spacing w:before="120" w:after="120"/>
              <w:ind w:firstLine="0"/>
              <w:rPr>
                <w:rFonts w:cs="Times New Roman"/>
              </w:rPr>
            </w:pPr>
            <w:r w:rsidRPr="009B3DD7">
              <w:rPr>
                <w:rFonts w:cs="Times New Roman"/>
              </w:rPr>
              <w:t>Výplaty mezd</w:t>
            </w:r>
          </w:p>
        </w:tc>
        <w:tc>
          <w:tcPr>
            <w:tcW w:w="2831" w:type="dxa"/>
          </w:tcPr>
          <w:p w:rsidR="00F0515F" w:rsidRPr="009B3DD7" w:rsidRDefault="00F0515F" w:rsidP="009302BF">
            <w:pPr>
              <w:pStyle w:val="Tlotextu"/>
              <w:spacing w:before="120" w:after="120"/>
              <w:ind w:firstLine="0"/>
              <w:rPr>
                <w:rFonts w:cs="Times New Roman"/>
              </w:rPr>
            </w:pPr>
          </w:p>
        </w:tc>
        <w:tc>
          <w:tcPr>
            <w:tcW w:w="2831" w:type="dxa"/>
          </w:tcPr>
          <w:p w:rsidR="00F0515F" w:rsidRPr="009B3DD7" w:rsidRDefault="00F0515F" w:rsidP="009302BF">
            <w:pPr>
              <w:pStyle w:val="Tlotextu"/>
              <w:spacing w:before="120" w:after="120"/>
              <w:ind w:firstLine="0"/>
              <w:rPr>
                <w:rFonts w:cs="Times New Roman"/>
              </w:rPr>
            </w:pPr>
            <w:r w:rsidRPr="009B3DD7">
              <w:rPr>
                <w:rFonts w:cs="Times New Roman"/>
              </w:rPr>
              <w:t>47 500</w:t>
            </w:r>
          </w:p>
        </w:tc>
      </w:tr>
      <w:tr w:rsidR="00F0515F" w:rsidRPr="009B3DD7" w:rsidTr="009302BF">
        <w:tc>
          <w:tcPr>
            <w:tcW w:w="3220" w:type="dxa"/>
          </w:tcPr>
          <w:p w:rsidR="00F0515F" w:rsidRPr="009B3DD7" w:rsidRDefault="00F0515F" w:rsidP="009302BF">
            <w:pPr>
              <w:pStyle w:val="Tlotextu"/>
              <w:spacing w:before="120" w:after="120"/>
              <w:ind w:firstLine="0"/>
              <w:rPr>
                <w:rFonts w:cs="Times New Roman"/>
              </w:rPr>
            </w:pPr>
            <w:r w:rsidRPr="009B3DD7">
              <w:rPr>
                <w:rFonts w:cs="Times New Roman"/>
              </w:rPr>
              <w:t>Ostatní rozpočtované výdaje</w:t>
            </w:r>
          </w:p>
        </w:tc>
        <w:tc>
          <w:tcPr>
            <w:tcW w:w="2831" w:type="dxa"/>
          </w:tcPr>
          <w:p w:rsidR="00F0515F" w:rsidRPr="009B3DD7" w:rsidRDefault="00F0515F" w:rsidP="009302BF">
            <w:pPr>
              <w:pStyle w:val="Tlotextu"/>
              <w:spacing w:before="120" w:after="120"/>
              <w:ind w:firstLine="0"/>
              <w:rPr>
                <w:rFonts w:cs="Times New Roman"/>
              </w:rPr>
            </w:pPr>
          </w:p>
        </w:tc>
        <w:tc>
          <w:tcPr>
            <w:tcW w:w="2831" w:type="dxa"/>
          </w:tcPr>
          <w:p w:rsidR="00F0515F" w:rsidRPr="009B3DD7" w:rsidRDefault="00F0515F" w:rsidP="009302BF">
            <w:pPr>
              <w:pStyle w:val="Tlotextu"/>
              <w:spacing w:before="120" w:after="120"/>
              <w:ind w:firstLine="0"/>
              <w:rPr>
                <w:rFonts w:cs="Times New Roman"/>
              </w:rPr>
            </w:pPr>
            <w:r w:rsidRPr="009B3DD7">
              <w:rPr>
                <w:rFonts w:cs="Times New Roman"/>
              </w:rPr>
              <w:t>31 000</w:t>
            </w:r>
          </w:p>
        </w:tc>
      </w:tr>
      <w:tr w:rsidR="00F0515F" w:rsidRPr="009B3DD7" w:rsidTr="009302BF">
        <w:tc>
          <w:tcPr>
            <w:tcW w:w="3220" w:type="dxa"/>
          </w:tcPr>
          <w:p w:rsidR="00F0515F" w:rsidRPr="009B3DD7" w:rsidRDefault="00F0515F" w:rsidP="009302BF">
            <w:pPr>
              <w:pStyle w:val="Tlotextu"/>
              <w:spacing w:before="120" w:after="120"/>
              <w:ind w:firstLine="0"/>
              <w:rPr>
                <w:rFonts w:cs="Times New Roman"/>
              </w:rPr>
            </w:pPr>
            <w:r w:rsidRPr="009B3DD7">
              <w:rPr>
                <w:rFonts w:cs="Times New Roman"/>
              </w:rPr>
              <w:t>Záloha na daň z příjmů</w:t>
            </w:r>
          </w:p>
        </w:tc>
        <w:tc>
          <w:tcPr>
            <w:tcW w:w="2831" w:type="dxa"/>
          </w:tcPr>
          <w:p w:rsidR="00F0515F" w:rsidRPr="009B3DD7" w:rsidRDefault="00F0515F" w:rsidP="009302BF">
            <w:pPr>
              <w:pStyle w:val="Tlotextu"/>
              <w:spacing w:before="120" w:after="120"/>
              <w:ind w:firstLine="0"/>
              <w:rPr>
                <w:rFonts w:cs="Times New Roman"/>
              </w:rPr>
            </w:pPr>
          </w:p>
        </w:tc>
        <w:tc>
          <w:tcPr>
            <w:tcW w:w="2831" w:type="dxa"/>
          </w:tcPr>
          <w:p w:rsidR="00F0515F" w:rsidRPr="009B3DD7" w:rsidRDefault="00F0515F" w:rsidP="009302BF">
            <w:pPr>
              <w:pStyle w:val="Tlotextu"/>
              <w:spacing w:before="120" w:after="120"/>
              <w:ind w:firstLine="0"/>
              <w:rPr>
                <w:rFonts w:cs="Times New Roman"/>
              </w:rPr>
            </w:pPr>
            <w:r w:rsidRPr="009B3DD7">
              <w:rPr>
                <w:rFonts w:cs="Times New Roman"/>
              </w:rPr>
              <w:t>12 500</w:t>
            </w:r>
          </w:p>
        </w:tc>
      </w:tr>
      <w:tr w:rsidR="00F0515F" w:rsidRPr="009B3DD7" w:rsidTr="009302BF">
        <w:tc>
          <w:tcPr>
            <w:tcW w:w="3220" w:type="dxa"/>
          </w:tcPr>
          <w:p w:rsidR="00F0515F" w:rsidRPr="009B3DD7" w:rsidRDefault="00F0515F" w:rsidP="009302BF">
            <w:pPr>
              <w:pStyle w:val="Tlotextu"/>
              <w:spacing w:before="120" w:after="120"/>
              <w:ind w:firstLine="0"/>
              <w:rPr>
                <w:rFonts w:cs="Times New Roman"/>
              </w:rPr>
            </w:pPr>
            <w:r w:rsidRPr="009B3DD7">
              <w:rPr>
                <w:rFonts w:cs="Times New Roman"/>
              </w:rPr>
              <w:t>Úroky placené z účtu</w:t>
            </w:r>
          </w:p>
        </w:tc>
        <w:tc>
          <w:tcPr>
            <w:tcW w:w="2831" w:type="dxa"/>
          </w:tcPr>
          <w:p w:rsidR="00F0515F" w:rsidRPr="009B3DD7" w:rsidRDefault="00F0515F" w:rsidP="009302BF">
            <w:pPr>
              <w:pStyle w:val="Tlotextu"/>
              <w:spacing w:before="120" w:after="120"/>
              <w:ind w:firstLine="0"/>
              <w:rPr>
                <w:rFonts w:cs="Times New Roman"/>
              </w:rPr>
            </w:pPr>
          </w:p>
        </w:tc>
        <w:tc>
          <w:tcPr>
            <w:tcW w:w="2831" w:type="dxa"/>
          </w:tcPr>
          <w:p w:rsidR="00F0515F" w:rsidRPr="009B3DD7" w:rsidRDefault="00F0515F" w:rsidP="009302BF">
            <w:pPr>
              <w:pStyle w:val="Tlotextu"/>
              <w:spacing w:before="120" w:after="120"/>
              <w:ind w:firstLine="0"/>
              <w:rPr>
                <w:rFonts w:cs="Times New Roman"/>
              </w:rPr>
            </w:pPr>
            <w:r w:rsidRPr="009B3DD7">
              <w:rPr>
                <w:rFonts w:cs="Times New Roman"/>
              </w:rPr>
              <w:t>3 750</w:t>
            </w:r>
          </w:p>
        </w:tc>
      </w:tr>
      <w:tr w:rsidR="00F0515F" w:rsidRPr="009B3DD7" w:rsidTr="009302BF">
        <w:tc>
          <w:tcPr>
            <w:tcW w:w="3220" w:type="dxa"/>
          </w:tcPr>
          <w:p w:rsidR="00F0515F" w:rsidRPr="009B3DD7" w:rsidRDefault="00F0515F" w:rsidP="009302BF">
            <w:pPr>
              <w:pStyle w:val="Tlotextu"/>
              <w:spacing w:before="120" w:after="120"/>
              <w:ind w:firstLine="0"/>
              <w:rPr>
                <w:rFonts w:cs="Times New Roman"/>
                <w:b/>
              </w:rPr>
            </w:pPr>
            <w:r w:rsidRPr="009B3DD7">
              <w:rPr>
                <w:rFonts w:cs="Times New Roman"/>
                <w:b/>
              </w:rPr>
              <w:lastRenderedPageBreak/>
              <w:t>Celkem výdaje</w:t>
            </w:r>
          </w:p>
        </w:tc>
        <w:tc>
          <w:tcPr>
            <w:tcW w:w="2831" w:type="dxa"/>
          </w:tcPr>
          <w:p w:rsidR="00F0515F" w:rsidRPr="009B3DD7" w:rsidRDefault="00F0515F" w:rsidP="009302BF">
            <w:pPr>
              <w:pStyle w:val="Tlotextu"/>
              <w:spacing w:before="120" w:after="120"/>
              <w:ind w:firstLine="0"/>
              <w:rPr>
                <w:rFonts w:cs="Times New Roman"/>
                <w:b/>
              </w:rPr>
            </w:pPr>
          </w:p>
        </w:tc>
        <w:tc>
          <w:tcPr>
            <w:tcW w:w="2831" w:type="dxa"/>
          </w:tcPr>
          <w:p w:rsidR="00F0515F" w:rsidRPr="009B3DD7" w:rsidRDefault="00F0515F" w:rsidP="009302BF">
            <w:pPr>
              <w:pStyle w:val="Tlotextu"/>
              <w:spacing w:before="120" w:after="120"/>
              <w:ind w:firstLine="0"/>
              <w:rPr>
                <w:rFonts w:cs="Times New Roman"/>
                <w:b/>
              </w:rPr>
            </w:pPr>
            <w:r w:rsidRPr="009B3DD7">
              <w:rPr>
                <w:rFonts w:cs="Times New Roman"/>
                <w:b/>
              </w:rPr>
              <w:t>254 250</w:t>
            </w:r>
          </w:p>
        </w:tc>
      </w:tr>
      <w:tr w:rsidR="00F0515F" w:rsidRPr="009B3DD7" w:rsidTr="009302BF">
        <w:tc>
          <w:tcPr>
            <w:tcW w:w="3220" w:type="dxa"/>
          </w:tcPr>
          <w:p w:rsidR="00F0515F" w:rsidRPr="009B3DD7" w:rsidRDefault="00F0515F" w:rsidP="009302BF">
            <w:pPr>
              <w:pStyle w:val="Tlotextu"/>
              <w:spacing w:before="120" w:after="120"/>
              <w:ind w:firstLine="0"/>
              <w:rPr>
                <w:rFonts w:cs="Times New Roman"/>
                <w:b/>
              </w:rPr>
            </w:pPr>
            <w:r w:rsidRPr="009B3DD7">
              <w:rPr>
                <w:rFonts w:cs="Times New Roman"/>
                <w:b/>
              </w:rPr>
              <w:t>Konečný stav peněžních prostředků</w:t>
            </w:r>
          </w:p>
        </w:tc>
        <w:tc>
          <w:tcPr>
            <w:tcW w:w="2831" w:type="dxa"/>
          </w:tcPr>
          <w:p w:rsidR="00F0515F" w:rsidRPr="009B3DD7" w:rsidRDefault="00F0515F" w:rsidP="009302BF">
            <w:pPr>
              <w:pStyle w:val="Tlotextu"/>
              <w:spacing w:before="120" w:after="120"/>
              <w:ind w:firstLine="0"/>
              <w:rPr>
                <w:rFonts w:cs="Times New Roman"/>
                <w:b/>
              </w:rPr>
            </w:pPr>
            <w:r w:rsidRPr="009B3DD7">
              <w:rPr>
                <w:rFonts w:cs="Times New Roman"/>
                <w:b/>
              </w:rPr>
              <w:t>323 500 – 254 250</w:t>
            </w:r>
          </w:p>
        </w:tc>
        <w:tc>
          <w:tcPr>
            <w:tcW w:w="2831" w:type="dxa"/>
          </w:tcPr>
          <w:p w:rsidR="00F0515F" w:rsidRPr="009B3DD7" w:rsidRDefault="00F0515F" w:rsidP="009302BF">
            <w:pPr>
              <w:pStyle w:val="Tlotextu"/>
              <w:spacing w:before="120" w:after="120"/>
              <w:ind w:firstLine="0"/>
              <w:rPr>
                <w:rFonts w:cs="Times New Roman"/>
                <w:b/>
              </w:rPr>
            </w:pPr>
            <w:r w:rsidRPr="009B3DD7">
              <w:rPr>
                <w:rFonts w:cs="Times New Roman"/>
                <w:b/>
              </w:rPr>
              <w:t>69 250</w:t>
            </w:r>
          </w:p>
        </w:tc>
      </w:tr>
    </w:tbl>
    <w:p w:rsidR="00F0515F" w:rsidRPr="0044624C" w:rsidRDefault="00F0515F" w:rsidP="00F0515F">
      <w:pPr>
        <w:tabs>
          <w:tab w:val="left" w:pos="1740"/>
        </w:tabs>
        <w:rPr>
          <w:rFonts w:ascii="Times New Roman" w:hAnsi="Times New Roman" w:cs="Times New Roman"/>
          <w:sz w:val="24"/>
        </w:rPr>
      </w:pPr>
    </w:p>
    <w:p w:rsidR="004D15CD" w:rsidRPr="0044624C" w:rsidRDefault="004D15CD" w:rsidP="001F4689">
      <w:pPr>
        <w:tabs>
          <w:tab w:val="left" w:pos="1740"/>
        </w:tabs>
        <w:rPr>
          <w:rFonts w:ascii="Times New Roman" w:hAnsi="Times New Roman" w:cs="Times New Roman"/>
          <w:sz w:val="24"/>
        </w:rPr>
      </w:pPr>
    </w:p>
    <w:sectPr w:rsidR="004D15CD" w:rsidRPr="00446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73A" w:rsidRDefault="0057673A" w:rsidP="0057673A">
      <w:pPr>
        <w:spacing w:after="0" w:line="240" w:lineRule="auto"/>
      </w:pPr>
      <w:r>
        <w:separator/>
      </w:r>
    </w:p>
  </w:endnote>
  <w:endnote w:type="continuationSeparator" w:id="0">
    <w:p w:rsidR="0057673A" w:rsidRDefault="0057673A" w:rsidP="00576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73A" w:rsidRDefault="0057673A" w:rsidP="0057673A">
      <w:pPr>
        <w:spacing w:after="0" w:line="240" w:lineRule="auto"/>
      </w:pPr>
      <w:r>
        <w:separator/>
      </w:r>
    </w:p>
  </w:footnote>
  <w:footnote w:type="continuationSeparator" w:id="0">
    <w:p w:rsidR="0057673A" w:rsidRDefault="0057673A" w:rsidP="00576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501A3"/>
    <w:multiLevelType w:val="hybridMultilevel"/>
    <w:tmpl w:val="D72A0906"/>
    <w:lvl w:ilvl="0" w:tplc="552CD5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6568B"/>
    <w:multiLevelType w:val="hybridMultilevel"/>
    <w:tmpl w:val="BC0CB0D8"/>
    <w:lvl w:ilvl="0" w:tplc="EDF8E322">
      <w:start w:val="1"/>
      <w:numFmt w:val="bullet"/>
      <w:pStyle w:val="parOdrazky01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EAF5B0E"/>
    <w:multiLevelType w:val="hybridMultilevel"/>
    <w:tmpl w:val="8DB018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74BDE"/>
    <w:multiLevelType w:val="hybridMultilevel"/>
    <w:tmpl w:val="CBF40324"/>
    <w:lvl w:ilvl="0" w:tplc="0C521C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C1B5C"/>
    <w:multiLevelType w:val="hybridMultilevel"/>
    <w:tmpl w:val="B04024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D000CD"/>
    <w:multiLevelType w:val="hybridMultilevel"/>
    <w:tmpl w:val="1D8277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3F2520"/>
    <w:multiLevelType w:val="hybridMultilevel"/>
    <w:tmpl w:val="54ACCA22"/>
    <w:lvl w:ilvl="0" w:tplc="267019A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89185E"/>
    <w:multiLevelType w:val="hybridMultilevel"/>
    <w:tmpl w:val="CB4814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E90973"/>
    <w:multiLevelType w:val="hybridMultilevel"/>
    <w:tmpl w:val="47F63B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8"/>
  </w:num>
  <w:num w:numId="6">
    <w:abstractNumId w:val="5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D80"/>
    <w:rsid w:val="000025CF"/>
    <w:rsid w:val="00076A6E"/>
    <w:rsid w:val="0008225E"/>
    <w:rsid w:val="001531C8"/>
    <w:rsid w:val="001964E9"/>
    <w:rsid w:val="001F4689"/>
    <w:rsid w:val="0021029D"/>
    <w:rsid w:val="0023559A"/>
    <w:rsid w:val="002430AD"/>
    <w:rsid w:val="002740E4"/>
    <w:rsid w:val="002C45F6"/>
    <w:rsid w:val="002D1D5E"/>
    <w:rsid w:val="00350D23"/>
    <w:rsid w:val="0044624C"/>
    <w:rsid w:val="00495B01"/>
    <w:rsid w:val="004B46CE"/>
    <w:rsid w:val="004D15CD"/>
    <w:rsid w:val="00515F17"/>
    <w:rsid w:val="00517AD8"/>
    <w:rsid w:val="00571ABF"/>
    <w:rsid w:val="005747DA"/>
    <w:rsid w:val="0057673A"/>
    <w:rsid w:val="005803B7"/>
    <w:rsid w:val="0059064D"/>
    <w:rsid w:val="005A2A6B"/>
    <w:rsid w:val="00670577"/>
    <w:rsid w:val="00677322"/>
    <w:rsid w:val="00684C19"/>
    <w:rsid w:val="00693A16"/>
    <w:rsid w:val="007043D8"/>
    <w:rsid w:val="007430AA"/>
    <w:rsid w:val="00747494"/>
    <w:rsid w:val="00747FDE"/>
    <w:rsid w:val="00784BB2"/>
    <w:rsid w:val="007A1A57"/>
    <w:rsid w:val="008A7454"/>
    <w:rsid w:val="008E3EE2"/>
    <w:rsid w:val="009B7D6F"/>
    <w:rsid w:val="009C2A7D"/>
    <w:rsid w:val="00A75363"/>
    <w:rsid w:val="00A9616B"/>
    <w:rsid w:val="00AE6BF4"/>
    <w:rsid w:val="00B8132C"/>
    <w:rsid w:val="00B81D69"/>
    <w:rsid w:val="00BF6DA6"/>
    <w:rsid w:val="00CB16CB"/>
    <w:rsid w:val="00CE001E"/>
    <w:rsid w:val="00CF70B6"/>
    <w:rsid w:val="00D02833"/>
    <w:rsid w:val="00D14751"/>
    <w:rsid w:val="00D56663"/>
    <w:rsid w:val="00DE22AC"/>
    <w:rsid w:val="00DF1296"/>
    <w:rsid w:val="00E07C6A"/>
    <w:rsid w:val="00E31909"/>
    <w:rsid w:val="00E74A19"/>
    <w:rsid w:val="00EA3D80"/>
    <w:rsid w:val="00EB4BED"/>
    <w:rsid w:val="00EC6D7E"/>
    <w:rsid w:val="00F0515F"/>
    <w:rsid w:val="00FF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2778F-4663-4545-9C1F-A14B9F421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4689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1909"/>
    <w:pPr>
      <w:spacing w:after="200" w:line="276" w:lineRule="auto"/>
      <w:ind w:left="720"/>
      <w:contextualSpacing/>
    </w:pPr>
  </w:style>
  <w:style w:type="table" w:styleId="Mkatabulky">
    <w:name w:val="Table Grid"/>
    <w:basedOn w:val="Normlntabulka"/>
    <w:uiPriority w:val="39"/>
    <w:rsid w:val="00684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76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673A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576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673A"/>
    <w:rPr>
      <w:lang w:val="cs-CZ"/>
    </w:rPr>
  </w:style>
  <w:style w:type="paragraph" w:customStyle="1" w:styleId="Tlotextu">
    <w:name w:val="Tělo textu"/>
    <w:basedOn w:val="Normln"/>
    <w:qFormat/>
    <w:rsid w:val="00F0515F"/>
    <w:pPr>
      <w:spacing w:before="240" w:after="240" w:line="276" w:lineRule="auto"/>
      <w:ind w:firstLine="284"/>
      <w:jc w:val="both"/>
    </w:pPr>
    <w:rPr>
      <w:rFonts w:ascii="Times New Roman" w:hAnsi="Times New Roman"/>
      <w:sz w:val="24"/>
    </w:rPr>
  </w:style>
  <w:style w:type="paragraph" w:customStyle="1" w:styleId="parOdrazky01">
    <w:name w:val="parOdrazky01"/>
    <w:basedOn w:val="Tlotextu"/>
    <w:qFormat/>
    <w:rsid w:val="00F0515F"/>
    <w:pPr>
      <w:numPr>
        <w:numId w:val="9"/>
      </w:numPr>
    </w:pPr>
  </w:style>
  <w:style w:type="paragraph" w:customStyle="1" w:styleId="parNadpisSeznamuTucny">
    <w:name w:val="parNadpisSeznamuTucny"/>
    <w:basedOn w:val="Normln"/>
    <w:qFormat/>
    <w:rsid w:val="00F0515F"/>
    <w:pPr>
      <w:keepNext/>
      <w:keepLines/>
      <w:spacing w:before="360" w:after="240" w:line="276" w:lineRule="auto"/>
      <w:ind w:firstLine="284"/>
      <w:jc w:val="both"/>
    </w:pPr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9</Pages>
  <Words>1263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 Šeligová</dc:creator>
  <cp:keywords/>
  <dc:description/>
  <cp:lastModifiedBy>Vymetal</cp:lastModifiedBy>
  <cp:revision>33</cp:revision>
  <dcterms:created xsi:type="dcterms:W3CDTF">2018-11-24T23:32:00Z</dcterms:created>
  <dcterms:modified xsi:type="dcterms:W3CDTF">2020-04-08T15:48:00Z</dcterms:modified>
</cp:coreProperties>
</file>