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E9E" w:rsidRDefault="003C3480" w:rsidP="003C3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480">
        <w:rPr>
          <w:rFonts w:ascii="Times New Roman" w:hAnsi="Times New Roman" w:cs="Times New Roman"/>
          <w:b/>
          <w:sz w:val="28"/>
          <w:szCs w:val="28"/>
        </w:rPr>
        <w:t>Plán předná</w:t>
      </w:r>
      <w:r w:rsidR="007211AC">
        <w:rPr>
          <w:rFonts w:ascii="Times New Roman" w:hAnsi="Times New Roman" w:cs="Times New Roman"/>
          <w:b/>
          <w:sz w:val="28"/>
          <w:szCs w:val="28"/>
        </w:rPr>
        <w:t>šek – Statistika – BPSTA, BPSTK</w:t>
      </w:r>
    </w:p>
    <w:p w:rsidR="00FE34D5" w:rsidRDefault="00FE34D5" w:rsidP="003C34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480" w:rsidRDefault="003C3480" w:rsidP="003C3480">
      <w:pPr>
        <w:jc w:val="both"/>
        <w:rPr>
          <w:rFonts w:ascii="Times New Roman" w:hAnsi="Times New Roman" w:cs="Times New Roman"/>
          <w:sz w:val="24"/>
          <w:szCs w:val="24"/>
        </w:rPr>
      </w:pPr>
      <w:r w:rsidRPr="003C3480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1AC">
        <w:rPr>
          <w:rFonts w:ascii="Times New Roman" w:hAnsi="Times New Roman" w:cs="Times New Roman"/>
          <w:sz w:val="24"/>
          <w:szCs w:val="24"/>
        </w:rPr>
        <w:t xml:space="preserve">  </w:t>
      </w:r>
      <w:r w:rsidR="007211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-Bold" w:hAnsi="Times-Bold" w:cs="Times-Bold"/>
          <w:b/>
          <w:bCs/>
          <w:sz w:val="24"/>
          <w:szCs w:val="24"/>
        </w:rPr>
        <w:t>STATISTIKA A JEJÍ VÝZNAM</w:t>
      </w:r>
    </w:p>
    <w:p w:rsidR="003C3480" w:rsidRDefault="00924827" w:rsidP="003C34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="003C3480">
        <w:rPr>
          <w:rFonts w:ascii="Times New Roman" w:hAnsi="Times New Roman" w:cs="Times New Roman"/>
          <w:sz w:val="24"/>
          <w:szCs w:val="24"/>
        </w:rPr>
        <w:tab/>
      </w:r>
      <w:r w:rsidR="003C3480">
        <w:rPr>
          <w:rFonts w:ascii="Times-Bold" w:hAnsi="Times-Bold" w:cs="Times-Bold"/>
          <w:b/>
          <w:bCs/>
          <w:sz w:val="24"/>
          <w:szCs w:val="24"/>
        </w:rPr>
        <w:t>POPISNÁ STATISTIKA – KVALITATIVNÍ ZNAKY</w:t>
      </w:r>
    </w:p>
    <w:p w:rsidR="003C3480" w:rsidRDefault="00924827" w:rsidP="003C34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3C3480">
        <w:rPr>
          <w:rFonts w:ascii="Times New Roman" w:hAnsi="Times New Roman" w:cs="Times New Roman"/>
          <w:sz w:val="24"/>
          <w:szCs w:val="24"/>
        </w:rPr>
        <w:tab/>
      </w:r>
      <w:r w:rsidR="003C3480">
        <w:rPr>
          <w:rFonts w:ascii="Times-Bold" w:hAnsi="Times-Bold" w:cs="Times-Bold"/>
          <w:b/>
          <w:bCs/>
          <w:sz w:val="24"/>
          <w:szCs w:val="24"/>
        </w:rPr>
        <w:t>POPISNÁ STATISTIKA – KVANTITATIVNÍ ZNAKY</w:t>
      </w:r>
      <w:r w:rsidR="003C3480">
        <w:rPr>
          <w:rFonts w:ascii="Times New Roman" w:hAnsi="Times New Roman" w:cs="Times New Roman"/>
          <w:sz w:val="24"/>
          <w:szCs w:val="24"/>
        </w:rPr>
        <w:tab/>
      </w:r>
    </w:p>
    <w:p w:rsidR="003C3480" w:rsidRDefault="00924827" w:rsidP="003C34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7211A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C3480">
        <w:rPr>
          <w:rFonts w:ascii="Times-Bold" w:hAnsi="Times-Bold" w:cs="Times-Bold"/>
          <w:b/>
          <w:bCs/>
          <w:sz w:val="24"/>
          <w:szCs w:val="24"/>
        </w:rPr>
        <w:t>PRAVD</w:t>
      </w:r>
      <w:r w:rsidR="003C3480" w:rsidRPr="003C3480">
        <w:rPr>
          <w:rFonts w:ascii="TTE26849D0t00" w:hAnsi="TTE26849D0t00" w:cs="TTE26849D0t00"/>
          <w:b/>
          <w:sz w:val="24"/>
          <w:szCs w:val="24"/>
        </w:rPr>
        <w:t>Ě</w:t>
      </w:r>
      <w:r w:rsidR="003C3480">
        <w:rPr>
          <w:rFonts w:ascii="Times-Bold" w:hAnsi="Times-Bold" w:cs="Times-Bold"/>
          <w:b/>
          <w:bCs/>
          <w:sz w:val="24"/>
          <w:szCs w:val="24"/>
        </w:rPr>
        <w:t>PODOBNOST</w:t>
      </w:r>
      <w:r w:rsidR="00FE34D5">
        <w:rPr>
          <w:rFonts w:ascii="Times-Bold" w:hAnsi="Times-Bold" w:cs="Times-Bold"/>
          <w:b/>
          <w:bCs/>
          <w:sz w:val="24"/>
          <w:szCs w:val="24"/>
        </w:rPr>
        <w:t>,  NÁHODNÁ</w:t>
      </w:r>
      <w:proofErr w:type="gramEnd"/>
      <w:r w:rsidR="00FE34D5">
        <w:rPr>
          <w:rFonts w:ascii="Times-Bold" w:hAnsi="Times-Bold" w:cs="Times-Bold"/>
          <w:b/>
          <w:bCs/>
          <w:sz w:val="24"/>
          <w:szCs w:val="24"/>
        </w:rPr>
        <w:t xml:space="preserve"> VELI</w:t>
      </w:r>
      <w:r w:rsidR="00FE34D5" w:rsidRPr="003C3480">
        <w:rPr>
          <w:rFonts w:ascii="TTE26849D0t00" w:hAnsi="TTE26849D0t00" w:cs="TTE26849D0t00"/>
          <w:b/>
          <w:sz w:val="24"/>
          <w:szCs w:val="24"/>
        </w:rPr>
        <w:t>Č</w:t>
      </w:r>
      <w:r w:rsidR="00FE34D5">
        <w:rPr>
          <w:rFonts w:ascii="Times-Bold" w:hAnsi="Times-Bold" w:cs="Times-Bold"/>
          <w:b/>
          <w:bCs/>
          <w:sz w:val="24"/>
          <w:szCs w:val="24"/>
        </w:rPr>
        <w:t>INA</w:t>
      </w:r>
    </w:p>
    <w:p w:rsidR="003C3480" w:rsidRDefault="00924827" w:rsidP="003C34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7211AC">
        <w:rPr>
          <w:rFonts w:ascii="Times New Roman" w:hAnsi="Times New Roman" w:cs="Times New Roman"/>
          <w:sz w:val="24"/>
          <w:szCs w:val="24"/>
        </w:rPr>
        <w:tab/>
      </w:r>
      <w:r w:rsidR="00FE34D5">
        <w:rPr>
          <w:rFonts w:ascii="Times-Bold" w:hAnsi="Times-Bold" w:cs="Times-Bold"/>
          <w:b/>
          <w:bCs/>
          <w:sz w:val="24"/>
          <w:szCs w:val="24"/>
        </w:rPr>
        <w:t>DISKRÉTNÍ PRAVD</w:t>
      </w:r>
      <w:r w:rsidR="00FE34D5" w:rsidRPr="003C3480">
        <w:rPr>
          <w:rFonts w:ascii="TTE26849D0t00" w:hAnsi="TTE26849D0t00" w:cs="TTE26849D0t00"/>
          <w:b/>
          <w:sz w:val="24"/>
          <w:szCs w:val="24"/>
        </w:rPr>
        <w:t>Ě</w:t>
      </w:r>
      <w:r w:rsidR="00FE34D5">
        <w:rPr>
          <w:rFonts w:ascii="Times-Bold" w:hAnsi="Times-Bold" w:cs="Times-Bold"/>
          <w:b/>
          <w:bCs/>
          <w:sz w:val="24"/>
          <w:szCs w:val="24"/>
        </w:rPr>
        <w:t>PODOBNOSTNÍ MODELY</w:t>
      </w:r>
    </w:p>
    <w:p w:rsidR="007211AC" w:rsidRDefault="00924827" w:rsidP="007211AC">
      <w:pPr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7211AC">
        <w:rPr>
          <w:rFonts w:ascii="Times New Roman" w:hAnsi="Times New Roman" w:cs="Times New Roman"/>
          <w:sz w:val="24"/>
          <w:szCs w:val="24"/>
        </w:rPr>
        <w:t xml:space="preserve"> </w:t>
      </w:r>
      <w:r w:rsidR="003C34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-Bold" w:hAnsi="Times-Bold" w:cs="Times-Bold"/>
          <w:b/>
          <w:bCs/>
          <w:sz w:val="24"/>
          <w:szCs w:val="24"/>
        </w:rPr>
        <w:t>SPOJITÉ PRAVD</w:t>
      </w:r>
      <w:r w:rsidRPr="003C3480">
        <w:rPr>
          <w:rFonts w:ascii="TTE26849D0t00" w:hAnsi="TTE26849D0t00" w:cs="TTE26849D0t00"/>
          <w:b/>
          <w:sz w:val="24"/>
          <w:szCs w:val="24"/>
        </w:rPr>
        <w:t>Ě</w:t>
      </w:r>
      <w:r>
        <w:rPr>
          <w:rFonts w:ascii="Times-Bold" w:hAnsi="Times-Bold" w:cs="Times-Bold"/>
          <w:b/>
          <w:bCs/>
          <w:sz w:val="24"/>
          <w:szCs w:val="24"/>
        </w:rPr>
        <w:t>PODOBNOSTNÍ MODELY</w:t>
      </w:r>
    </w:p>
    <w:p w:rsidR="000327E9" w:rsidRDefault="007211AC" w:rsidP="007211AC">
      <w:pPr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0327E9">
        <w:rPr>
          <w:rFonts w:ascii="Times-Bold" w:hAnsi="Times-Bold" w:cs="Times-Bold"/>
          <w:bCs/>
          <w:sz w:val="24"/>
          <w:szCs w:val="24"/>
        </w:rPr>
        <w:t>7)</w:t>
      </w:r>
      <w:r>
        <w:rPr>
          <w:rFonts w:ascii="Times-Bold" w:hAnsi="Times-Bold" w:cs="Times-Bold"/>
          <w:b/>
          <w:bCs/>
          <w:sz w:val="24"/>
          <w:szCs w:val="24"/>
        </w:rPr>
        <w:t xml:space="preserve">     </w:t>
      </w:r>
      <w:r>
        <w:rPr>
          <w:rFonts w:ascii="Times-Bold" w:hAnsi="Times-Bold" w:cs="Times-Bold"/>
          <w:b/>
          <w:bCs/>
          <w:sz w:val="24"/>
          <w:szCs w:val="24"/>
        </w:rPr>
        <w:tab/>
      </w:r>
      <w:r w:rsidR="000327E9">
        <w:rPr>
          <w:rFonts w:ascii="Times-Bold" w:hAnsi="Times-Bold" w:cs="Times-Bold"/>
          <w:b/>
          <w:bCs/>
          <w:sz w:val="24"/>
          <w:szCs w:val="24"/>
        </w:rPr>
        <w:t>SPOJITÉ PRAVD</w:t>
      </w:r>
      <w:r w:rsidR="000327E9" w:rsidRPr="003C3480">
        <w:rPr>
          <w:rFonts w:ascii="TTE26849D0t00" w:hAnsi="TTE26849D0t00" w:cs="TTE26849D0t00"/>
          <w:b/>
          <w:sz w:val="24"/>
          <w:szCs w:val="24"/>
        </w:rPr>
        <w:t>Ě</w:t>
      </w:r>
      <w:r w:rsidR="000327E9">
        <w:rPr>
          <w:rFonts w:ascii="Times-Bold" w:hAnsi="Times-Bold" w:cs="Times-Bold"/>
          <w:b/>
          <w:bCs/>
          <w:sz w:val="24"/>
          <w:szCs w:val="24"/>
        </w:rPr>
        <w:t>PODOBNOSTNÍ MODELY</w:t>
      </w:r>
    </w:p>
    <w:p w:rsidR="003B3CD5" w:rsidRPr="007211AC" w:rsidRDefault="003B3CD5" w:rsidP="001B2A3F">
      <w:pPr>
        <w:jc w:val="both"/>
        <w:rPr>
          <w:rFonts w:ascii="Times New Roman" w:hAnsi="Times New Roman" w:cs="Times New Roman"/>
          <w:b/>
          <w:color w:val="FF0000"/>
          <w:sz w:val="30"/>
          <w:szCs w:val="30"/>
        </w:rPr>
      </w:pPr>
      <w:r>
        <w:rPr>
          <w:rFonts w:ascii="Times New Roman" w:hAnsi="Times New Roman" w:cs="Times New Roman"/>
          <w:b/>
          <w:color w:val="FF0000"/>
          <w:sz w:val="30"/>
          <w:szCs w:val="30"/>
        </w:rPr>
        <w:t xml:space="preserve">8)   </w:t>
      </w:r>
      <w:r>
        <w:rPr>
          <w:rFonts w:ascii="Times New Roman" w:hAnsi="Times New Roman" w:cs="Times New Roman"/>
          <w:b/>
          <w:color w:val="FF0000"/>
          <w:sz w:val="30"/>
          <w:szCs w:val="30"/>
        </w:rPr>
        <w:tab/>
      </w:r>
      <w:proofErr w:type="gramStart"/>
      <w:r w:rsidR="001B2A3F" w:rsidRPr="001B2A3F">
        <w:rPr>
          <w:rFonts w:ascii="Times-Bold" w:hAnsi="Times-Bold" w:cs="Times-Bold"/>
          <w:b/>
          <w:bCs/>
          <w:color w:val="FF0000"/>
          <w:sz w:val="24"/>
          <w:szCs w:val="24"/>
        </w:rPr>
        <w:t>VELIKONOCE -VOLNO</w:t>
      </w:r>
      <w:proofErr w:type="gramEnd"/>
    </w:p>
    <w:p w:rsidR="003C3480" w:rsidRPr="000327E9" w:rsidRDefault="003B3CD5" w:rsidP="007211AC">
      <w:pPr>
        <w:jc w:val="both"/>
        <w:rPr>
          <w:rFonts w:ascii="Times-Bold" w:hAnsi="Times-Bold" w:cs="Times-Bold"/>
          <w:bCs/>
          <w:sz w:val="24"/>
          <w:szCs w:val="24"/>
        </w:rPr>
      </w:pPr>
      <w:r>
        <w:rPr>
          <w:rFonts w:ascii="Times-Bold" w:hAnsi="Times-Bold" w:cs="Times-Bold"/>
          <w:bCs/>
          <w:sz w:val="24"/>
          <w:szCs w:val="24"/>
        </w:rPr>
        <w:t>9</w:t>
      </w:r>
      <w:r w:rsidR="000327E9" w:rsidRPr="000327E9">
        <w:rPr>
          <w:rFonts w:ascii="Times-Bold" w:hAnsi="Times-Bold" w:cs="Times-Bold"/>
          <w:bCs/>
          <w:sz w:val="24"/>
          <w:szCs w:val="24"/>
        </w:rPr>
        <w:t xml:space="preserve">) </w:t>
      </w:r>
      <w:r w:rsidR="000327E9">
        <w:rPr>
          <w:rFonts w:ascii="Times-Bold" w:hAnsi="Times-Bold" w:cs="Times-Bold"/>
          <w:bCs/>
          <w:sz w:val="24"/>
          <w:szCs w:val="24"/>
        </w:rPr>
        <w:tab/>
      </w:r>
      <w:r w:rsidR="00924827">
        <w:rPr>
          <w:rFonts w:ascii="Times-Bold" w:hAnsi="Times-Bold" w:cs="Times-Bold"/>
          <w:b/>
          <w:bCs/>
          <w:sz w:val="24"/>
          <w:szCs w:val="24"/>
        </w:rPr>
        <w:t xml:space="preserve">BODOVÉ A INTERVALOVÉ ODHADY </w:t>
      </w:r>
    </w:p>
    <w:p w:rsidR="00561E48" w:rsidRDefault="003B3CD5" w:rsidP="007211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-Bold" w:hAnsi="Times-Bold" w:cs="Times-Bold"/>
          <w:bCs/>
          <w:sz w:val="24"/>
          <w:szCs w:val="24"/>
        </w:rPr>
        <w:t>10</w:t>
      </w:r>
      <w:r w:rsidR="00561E48" w:rsidRPr="000327E9">
        <w:rPr>
          <w:rFonts w:ascii="Times-Bold" w:hAnsi="Times-Bold" w:cs="Times-Bold"/>
          <w:bCs/>
          <w:sz w:val="24"/>
          <w:szCs w:val="24"/>
        </w:rPr>
        <w:t>)</w:t>
      </w:r>
      <w:r w:rsidR="00561E48"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="00561E48">
        <w:rPr>
          <w:rFonts w:ascii="Times-Bold" w:hAnsi="Times-Bold" w:cs="Times-Bold"/>
          <w:b/>
          <w:bCs/>
          <w:sz w:val="24"/>
          <w:szCs w:val="24"/>
        </w:rPr>
        <w:tab/>
      </w:r>
      <w:r w:rsidR="001B2A3F">
        <w:rPr>
          <w:rFonts w:ascii="Times-Bold" w:hAnsi="Times-Bold" w:cs="Times-Bold"/>
          <w:b/>
          <w:bCs/>
          <w:sz w:val="24"/>
          <w:szCs w:val="24"/>
        </w:rPr>
        <w:t>TESTOVÁNÍ HYPOTÉZ – PARAMETRICKÉ A NEPARAMETRICKÉ TESTY</w:t>
      </w:r>
    </w:p>
    <w:p w:rsidR="001B2A3F" w:rsidRPr="007211AC" w:rsidRDefault="00924827" w:rsidP="001B2A3F">
      <w:pPr>
        <w:jc w:val="both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1B2A3F">
        <w:rPr>
          <w:rFonts w:ascii="Times New Roman" w:hAnsi="Times New Roman" w:cs="Times New Roman"/>
          <w:b/>
          <w:color w:val="FF0000"/>
          <w:sz w:val="24"/>
          <w:szCs w:val="24"/>
        </w:rPr>
        <w:t>11)</w:t>
      </w:r>
      <w:r w:rsidR="00FE34D5">
        <w:rPr>
          <w:rFonts w:ascii="Times New Roman" w:hAnsi="Times New Roman" w:cs="Times New Roman"/>
          <w:sz w:val="24"/>
          <w:szCs w:val="24"/>
        </w:rPr>
        <w:tab/>
      </w:r>
      <w:r w:rsidR="001B2A3F" w:rsidRPr="007211AC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Opakování k průběžnému testu – test se píše v tomto týdnu na         </w:t>
      </w:r>
    </w:p>
    <w:p w:rsidR="001B2A3F" w:rsidRPr="001B2A3F" w:rsidRDefault="001B2A3F" w:rsidP="003C3480">
      <w:pPr>
        <w:jc w:val="both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7211AC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        všech seminářích na PC s využitím EXCELU</w:t>
      </w:r>
      <w:r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(od </w:t>
      </w:r>
      <w:r>
        <w:rPr>
          <w:rFonts w:ascii="Times New Roman" w:hAnsi="Times New Roman" w:cs="Times New Roman"/>
          <w:b/>
          <w:color w:val="FF0000"/>
          <w:sz w:val="30"/>
          <w:szCs w:val="30"/>
        </w:rPr>
        <w:t>4</w:t>
      </w:r>
      <w:r>
        <w:rPr>
          <w:rFonts w:ascii="Times New Roman" w:hAnsi="Times New Roman" w:cs="Times New Roman"/>
          <w:b/>
          <w:color w:val="FF0000"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color w:val="FF0000"/>
          <w:sz w:val="30"/>
          <w:szCs w:val="30"/>
        </w:rPr>
        <w:t>5</w:t>
      </w:r>
      <w:r>
        <w:rPr>
          <w:rFonts w:ascii="Times New Roman" w:hAnsi="Times New Roman" w:cs="Times New Roman"/>
          <w:b/>
          <w:color w:val="FF0000"/>
          <w:sz w:val="30"/>
          <w:szCs w:val="30"/>
        </w:rPr>
        <w:t>. 201</w:t>
      </w:r>
      <w:r>
        <w:rPr>
          <w:rFonts w:ascii="Times New Roman" w:hAnsi="Times New Roman" w:cs="Times New Roman"/>
          <w:b/>
          <w:color w:val="FF0000"/>
          <w:sz w:val="30"/>
          <w:szCs w:val="30"/>
        </w:rPr>
        <w:t>20</w:t>
      </w:r>
      <w:r w:rsidRPr="007211AC">
        <w:rPr>
          <w:rFonts w:ascii="Times New Roman" w:hAnsi="Times New Roman" w:cs="Times New Roman"/>
          <w:b/>
          <w:color w:val="FF0000"/>
          <w:sz w:val="30"/>
          <w:szCs w:val="30"/>
        </w:rPr>
        <w:t>)</w:t>
      </w:r>
    </w:p>
    <w:p w:rsidR="00924827" w:rsidRDefault="00924827" w:rsidP="003C3480">
      <w:pPr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 w:rsidR="007211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-Bold" w:hAnsi="Times-Bold" w:cs="Times-Bold"/>
          <w:b/>
          <w:bCs/>
          <w:sz w:val="24"/>
          <w:szCs w:val="24"/>
        </w:rPr>
        <w:t>METODY STANOVENÍ ZÁVISLOSTI – REGRESNÍ ANALÝZA</w:t>
      </w:r>
    </w:p>
    <w:p w:rsidR="007211AC" w:rsidRPr="007211AC" w:rsidRDefault="007211AC" w:rsidP="003C34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13)</w:t>
      </w:r>
      <w:r>
        <w:rPr>
          <w:rFonts w:ascii="Times-Bold" w:hAnsi="Times-Bold" w:cs="Times-Bold"/>
          <w:b/>
          <w:bCs/>
          <w:sz w:val="24"/>
          <w:szCs w:val="24"/>
        </w:rPr>
        <w:tab/>
        <w:t>ZKOUŠKA</w:t>
      </w:r>
    </w:p>
    <w:p w:rsidR="003C3480" w:rsidRPr="003C3480" w:rsidRDefault="007211AC" w:rsidP="007211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</w:t>
      </w:r>
      <w:r w:rsidR="00FE34D5">
        <w:rPr>
          <w:rFonts w:ascii="Times New Roman" w:hAnsi="Times New Roman" w:cs="Times New Roman"/>
          <w:sz w:val="24"/>
          <w:szCs w:val="24"/>
        </w:rPr>
        <w:t>u zkoušky můžete používat jakékoliv studijní materiály</w:t>
      </w:r>
      <w:r>
        <w:rPr>
          <w:rFonts w:ascii="Times New Roman" w:hAnsi="Times New Roman" w:cs="Times New Roman"/>
          <w:sz w:val="24"/>
          <w:szCs w:val="24"/>
        </w:rPr>
        <w:t>)</w:t>
      </w:r>
      <w:r w:rsidR="00FE34D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C3480" w:rsidRPr="003C3480" w:rsidRDefault="003C3480" w:rsidP="003C348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C3480" w:rsidRPr="003C3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6849D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E50A4"/>
    <w:multiLevelType w:val="hybridMultilevel"/>
    <w:tmpl w:val="DC30A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480"/>
    <w:rsid w:val="000327E9"/>
    <w:rsid w:val="001B2A3F"/>
    <w:rsid w:val="00275353"/>
    <w:rsid w:val="003B3CD5"/>
    <w:rsid w:val="003C3480"/>
    <w:rsid w:val="00561E48"/>
    <w:rsid w:val="007211AC"/>
    <w:rsid w:val="008762FC"/>
    <w:rsid w:val="00901E85"/>
    <w:rsid w:val="00924827"/>
    <w:rsid w:val="00EB5E9E"/>
    <w:rsid w:val="00FE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9811"/>
  <w15:docId w15:val="{D53C4291-DFFA-4066-920B-47CBA95E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3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4</cp:revision>
  <dcterms:created xsi:type="dcterms:W3CDTF">2019-02-13T10:13:00Z</dcterms:created>
  <dcterms:modified xsi:type="dcterms:W3CDTF">2020-02-20T07:58:00Z</dcterms:modified>
</cp:coreProperties>
</file>