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B120E" w14:textId="77F39A43" w:rsidR="00152779" w:rsidRPr="00152779" w:rsidRDefault="00152779" w:rsidP="00152779">
      <w:pPr>
        <w:pStyle w:val="Nzev"/>
        <w:pBdr>
          <w:bottom w:val="single" w:sz="4" w:space="1" w:color="auto"/>
        </w:pBdr>
        <w:shd w:val="clear" w:color="auto" w:fill="F9CBE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52779">
        <w:rPr>
          <w:rFonts w:ascii="Times New Roman" w:hAnsi="Times New Roman" w:cs="Times New Roman"/>
          <w:b/>
          <w:bCs/>
        </w:rPr>
        <w:t>ÚROKOVÉ SAZBY</w:t>
      </w:r>
    </w:p>
    <w:p w14:paraId="1A29C755" w14:textId="7409E65F" w:rsidR="00152779" w:rsidRDefault="00152779" w:rsidP="00956D22">
      <w:pPr>
        <w:pStyle w:val="Nadpis1"/>
        <w:shd w:val="clear" w:color="auto" w:fill="F9CBE0"/>
        <w:rPr>
          <w:rFonts w:ascii="Times New Roman" w:hAnsi="Times New Roman" w:cs="Times New Roman"/>
          <w:b/>
          <w:bCs/>
          <w:color w:val="000000" w:themeColor="text1"/>
        </w:rPr>
      </w:pPr>
      <w:r w:rsidRPr="00152779">
        <w:rPr>
          <w:rFonts w:ascii="Times New Roman" w:hAnsi="Times New Roman" w:cs="Times New Roman"/>
          <w:b/>
          <w:bCs/>
          <w:color w:val="000000" w:themeColor="text1"/>
        </w:rPr>
        <w:t>Co jsou to úrokové sazby?</w:t>
      </w:r>
    </w:p>
    <w:p w14:paraId="7901A2AC" w14:textId="58C276B4" w:rsidR="00AB08D1" w:rsidRPr="00DF6029" w:rsidRDefault="00AB08D1" w:rsidP="00D134E3">
      <w:pPr>
        <w:rPr>
          <w:rFonts w:ascii="Times New Roman" w:hAnsi="Times New Roman" w:cs="Times New Roman"/>
        </w:rPr>
        <w:sectPr w:rsidR="00AB08D1" w:rsidRPr="00DF602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6029">
        <w:rPr>
          <w:rFonts w:ascii="Times New Roman" w:hAnsi="Times New Roman" w:cs="Times New Roman"/>
        </w:rPr>
        <w:t>Úrokové sazby jsou měřítkem ceny peněz. Určují, jakou část jistiny musí dlužník za stanovenou dobu zaplatit věřiteli za půjčku.</w:t>
      </w:r>
      <w:r w:rsidR="00956D22">
        <w:rPr>
          <w:rFonts w:ascii="Times New Roman" w:hAnsi="Times New Roman" w:cs="Times New Roman"/>
        </w:rPr>
        <w:t xml:space="preserve"> </w:t>
      </w:r>
      <w:r w:rsidR="00D134E3">
        <w:rPr>
          <w:rFonts w:ascii="Times New Roman" w:hAnsi="Times New Roman" w:cs="Times New Roman"/>
        </w:rPr>
        <w:t xml:space="preserve"> Jinými slovy je úrok nákladem na půjčení peněz, zároveň ale i peníze, které můžeme získat ze svých úspor</w:t>
      </w:r>
      <w:r w:rsidR="00400F36">
        <w:rPr>
          <w:rFonts w:ascii="Times New Roman" w:hAnsi="Times New Roman" w:cs="Times New Roman"/>
        </w:rPr>
        <w:t xml:space="preserve"> (výnos z úspor)</w:t>
      </w:r>
      <w:r w:rsidR="00D134E3">
        <w:rPr>
          <w:rFonts w:ascii="Times New Roman" w:hAnsi="Times New Roman" w:cs="Times New Roman"/>
        </w:rPr>
        <w:t>. Dělí se na několik druhů, přičemž se třemi z nich pracuje centrální</w:t>
      </w:r>
      <w:r w:rsidR="00400F36">
        <w:rPr>
          <w:rFonts w:ascii="Times New Roman" w:hAnsi="Times New Roman" w:cs="Times New Roman"/>
        </w:rPr>
        <w:t xml:space="preserve"> </w:t>
      </w:r>
      <w:r w:rsidR="00D134E3">
        <w:rPr>
          <w:rFonts w:ascii="Times New Roman" w:hAnsi="Times New Roman" w:cs="Times New Roman"/>
        </w:rPr>
        <w:t>banka ČNB</w:t>
      </w:r>
      <w:r w:rsidR="00400F36">
        <w:rPr>
          <w:rFonts w:ascii="Times New Roman" w:hAnsi="Times New Roman" w:cs="Times New Roman"/>
        </w:rPr>
        <w:t xml:space="preserve">. </w:t>
      </w:r>
    </w:p>
    <w:p w14:paraId="108390A1" w14:textId="6EF75EA5" w:rsidR="00AB08D1" w:rsidRPr="00DF6029" w:rsidRDefault="00AB08D1" w:rsidP="00956D22">
      <w:pPr>
        <w:pStyle w:val="Nadpis1"/>
        <w:shd w:val="clear" w:color="auto" w:fill="F9CBE0"/>
        <w:rPr>
          <w:rFonts w:ascii="Times New Roman" w:hAnsi="Times New Roman" w:cs="Times New Roman"/>
          <w:b/>
          <w:bCs/>
          <w:color w:val="000000" w:themeColor="text1"/>
        </w:rPr>
      </w:pPr>
      <w:r w:rsidRPr="00956D22">
        <w:rPr>
          <w:rFonts w:ascii="Times New Roman" w:hAnsi="Times New Roman" w:cs="Times New Roman"/>
          <w:b/>
          <w:bCs/>
          <w:color w:val="000000" w:themeColor="text1"/>
          <w:shd w:val="clear" w:color="auto" w:fill="F9CBE0"/>
        </w:rPr>
        <w:t>Druhy úrokových sazeb</w:t>
      </w:r>
      <w:r w:rsidR="00E10896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2F32C64C" w14:textId="2AE33E0B" w:rsidR="00DF6029" w:rsidRPr="00DF6029" w:rsidRDefault="00AB08D1" w:rsidP="00956D2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B1CF"/>
        <w:rPr>
          <w:rFonts w:ascii="Times New Roman" w:hAnsi="Times New Roman" w:cs="Times New Roman"/>
          <w:b/>
          <w:bCs/>
        </w:rPr>
      </w:pPr>
      <w:r w:rsidRPr="00DF6029">
        <w:rPr>
          <w:rFonts w:ascii="Times New Roman" w:hAnsi="Times New Roman" w:cs="Times New Roman"/>
          <w:b/>
          <w:bCs/>
        </w:rPr>
        <w:t xml:space="preserve">Nominální </w:t>
      </w:r>
    </w:p>
    <w:p w14:paraId="23BF6612" w14:textId="51DDA841" w:rsidR="00AB08D1" w:rsidRPr="00DF6029" w:rsidRDefault="00AB08D1" w:rsidP="00DF602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F6029">
        <w:rPr>
          <w:rFonts w:ascii="Times New Roman" w:hAnsi="Times New Roman" w:cs="Times New Roman"/>
        </w:rPr>
        <w:t xml:space="preserve">Jsou uváděny ve smlouvách o </w:t>
      </w:r>
      <w:r w:rsidR="00C53FC9" w:rsidRPr="00DF6029">
        <w:rPr>
          <w:rFonts w:ascii="Times New Roman" w:hAnsi="Times New Roman" w:cs="Times New Roman"/>
        </w:rPr>
        <w:t>úvěrech,</w:t>
      </w:r>
      <w:r w:rsidR="00DF6029" w:rsidRPr="00DF6029">
        <w:rPr>
          <w:rFonts w:ascii="Times New Roman" w:hAnsi="Times New Roman" w:cs="Times New Roman"/>
        </w:rPr>
        <w:t xml:space="preserve"> sazebních bank, reklamách na úvěry/půjčky.</w:t>
      </w:r>
    </w:p>
    <w:p w14:paraId="0288A7EC" w14:textId="449F277A" w:rsidR="00AB08D1" w:rsidRPr="00DF6029" w:rsidRDefault="00AB08D1" w:rsidP="00956D2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B1CF"/>
        <w:rPr>
          <w:rFonts w:ascii="Times New Roman" w:hAnsi="Times New Roman" w:cs="Times New Roman"/>
          <w:b/>
          <w:bCs/>
        </w:rPr>
      </w:pPr>
      <w:r w:rsidRPr="00DF6029">
        <w:rPr>
          <w:rFonts w:ascii="Times New Roman" w:hAnsi="Times New Roman" w:cs="Times New Roman"/>
          <w:b/>
          <w:bCs/>
        </w:rPr>
        <w:t>Reálné</w:t>
      </w:r>
    </w:p>
    <w:p w14:paraId="4494FD8A" w14:textId="75B13908" w:rsidR="00DF6029" w:rsidRDefault="00DF6029" w:rsidP="00DF602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F6029">
        <w:rPr>
          <w:rFonts w:ascii="Times New Roman" w:hAnsi="Times New Roman" w:cs="Times New Roman"/>
        </w:rPr>
        <w:t>Slouží jako ukazatel toho, jak se změní kupní síla vložených nebo vypůjčených peněz</w:t>
      </w:r>
      <w:r>
        <w:rPr>
          <w:rFonts w:ascii="Times New Roman" w:hAnsi="Times New Roman" w:cs="Times New Roman"/>
        </w:rPr>
        <w:t>. Hodnotu této sazby získáme tak, že odečteme od nominálních sazeb míru inflace.</w:t>
      </w:r>
      <w:r w:rsidR="00E10896">
        <w:rPr>
          <w:rFonts w:ascii="Times New Roman" w:hAnsi="Times New Roman" w:cs="Times New Roman"/>
        </w:rPr>
        <w:t xml:space="preserve"> (</w:t>
      </w:r>
      <w:proofErr w:type="spellStart"/>
      <w:r w:rsidR="00E10896">
        <w:rPr>
          <w:rFonts w:ascii="Times New Roman" w:hAnsi="Times New Roman" w:cs="Times New Roman"/>
        </w:rPr>
        <w:t>deflování</w:t>
      </w:r>
      <w:proofErr w:type="spellEnd"/>
      <w:r w:rsidR="00E10896">
        <w:rPr>
          <w:rFonts w:ascii="Times New Roman" w:hAnsi="Times New Roman" w:cs="Times New Roman"/>
        </w:rPr>
        <w:t>)</w:t>
      </w:r>
    </w:p>
    <w:p w14:paraId="6BEAA0AD" w14:textId="1E6D8027" w:rsidR="00E10896" w:rsidRPr="00301C38" w:rsidRDefault="00E10896" w:rsidP="00956D22">
      <w:pPr>
        <w:pStyle w:val="Nadpis1"/>
        <w:shd w:val="clear" w:color="auto" w:fill="F9CBE0"/>
        <w:rPr>
          <w:rFonts w:ascii="Times New Roman" w:hAnsi="Times New Roman" w:cs="Times New Roman"/>
          <w:b/>
          <w:bCs/>
          <w:color w:val="000000" w:themeColor="text1"/>
        </w:rPr>
      </w:pPr>
      <w:r w:rsidRPr="00301C38">
        <w:rPr>
          <w:rFonts w:ascii="Times New Roman" w:hAnsi="Times New Roman" w:cs="Times New Roman"/>
          <w:b/>
          <w:bCs/>
          <w:color w:val="000000" w:themeColor="text1"/>
        </w:rPr>
        <w:t>Druhy úrokových sazeb centrální banky</w:t>
      </w:r>
    </w:p>
    <w:p w14:paraId="69DA2724" w14:textId="019B7089" w:rsidR="00E10896" w:rsidRPr="00956D22" w:rsidRDefault="00301C38" w:rsidP="00956D2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B1CF"/>
        <w:rPr>
          <w:rFonts w:ascii="Times New Roman" w:hAnsi="Times New Roman" w:cs="Times New Roman"/>
          <w:b/>
          <w:bCs/>
        </w:rPr>
      </w:pPr>
      <w:r w:rsidRPr="00956D22">
        <w:rPr>
          <w:rFonts w:ascii="Times New Roman" w:hAnsi="Times New Roman" w:cs="Times New Roman"/>
          <w:b/>
          <w:bCs/>
        </w:rPr>
        <w:t xml:space="preserve">REPO </w:t>
      </w:r>
    </w:p>
    <w:p w14:paraId="33D7620A" w14:textId="14A17CC9" w:rsidR="00301C38" w:rsidRDefault="00301C38" w:rsidP="00956D2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Úročí se jí vklady komerčních bank. Je dvoutýdenní.</w:t>
      </w:r>
    </w:p>
    <w:p w14:paraId="0CE35A47" w14:textId="123CE6D1" w:rsidR="00E10896" w:rsidRPr="00956D22" w:rsidRDefault="00E10896" w:rsidP="00956D2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B1CF"/>
        <w:rPr>
          <w:rFonts w:ascii="Times New Roman" w:hAnsi="Times New Roman" w:cs="Times New Roman"/>
          <w:b/>
          <w:bCs/>
        </w:rPr>
      </w:pPr>
      <w:r w:rsidRPr="00956D22">
        <w:rPr>
          <w:rFonts w:ascii="Times New Roman" w:hAnsi="Times New Roman" w:cs="Times New Roman"/>
          <w:b/>
          <w:bCs/>
        </w:rPr>
        <w:t>Diskontní</w:t>
      </w:r>
    </w:p>
    <w:p w14:paraId="456F9174" w14:textId="35B63674" w:rsidR="00301C38" w:rsidRDefault="00301C38" w:rsidP="00956D2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Úročí se jí vklady bank vložené přes noc.</w:t>
      </w:r>
    </w:p>
    <w:p w14:paraId="283D3910" w14:textId="39AFF4B5" w:rsidR="00E10896" w:rsidRPr="00956D22" w:rsidRDefault="00E10896" w:rsidP="00956D2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B1CF"/>
        <w:rPr>
          <w:rFonts w:ascii="Times New Roman" w:hAnsi="Times New Roman" w:cs="Times New Roman"/>
          <w:b/>
          <w:bCs/>
        </w:rPr>
      </w:pPr>
      <w:r w:rsidRPr="00956D22">
        <w:rPr>
          <w:rFonts w:ascii="Times New Roman" w:hAnsi="Times New Roman" w:cs="Times New Roman"/>
          <w:b/>
          <w:bCs/>
        </w:rPr>
        <w:t>Lombardní</w:t>
      </w:r>
    </w:p>
    <w:p w14:paraId="6B9C7DD9" w14:textId="05CA2610" w:rsidR="00301C38" w:rsidRPr="00E10896" w:rsidRDefault="00301C38" w:rsidP="00956D2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Touto sazbou jsou úročeny </w:t>
      </w:r>
      <w:r w:rsidR="00956D22">
        <w:rPr>
          <w:rFonts w:ascii="Times New Roman" w:hAnsi="Times New Roman" w:cs="Times New Roman"/>
        </w:rPr>
        <w:t>částky půjčené komerčním bankám od centrální banky přes noc.</w:t>
      </w:r>
    </w:p>
    <w:p w14:paraId="6B51AEBF" w14:textId="0CD72A26" w:rsidR="00DF6029" w:rsidRDefault="007B651C" w:rsidP="002013B6">
      <w:pPr>
        <w:pStyle w:val="Nadpis1"/>
        <w:pBdr>
          <w:left w:val="single" w:sz="4" w:space="4" w:color="auto"/>
        </w:pBdr>
        <w:shd w:val="clear" w:color="auto" w:fill="F9CBE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651C">
        <w:rPr>
          <w:rFonts w:ascii="Times New Roman" w:hAnsi="Times New Roman" w:cs="Times New Roman"/>
          <w:b/>
          <w:bCs/>
          <w:color w:val="000000" w:themeColor="text1"/>
        </w:rPr>
        <w:t>PRIBOR</w:t>
      </w:r>
      <w:r w:rsidR="00BD558D">
        <w:rPr>
          <w:rFonts w:ascii="Times New Roman" w:hAnsi="Times New Roman" w:cs="Times New Roman"/>
          <w:b/>
          <w:bCs/>
          <w:color w:val="000000" w:themeColor="text1"/>
        </w:rPr>
        <w:br/>
      </w:r>
      <w:proofErr w:type="spellStart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PRague</w:t>
      </w:r>
      <w:proofErr w:type="spellEnd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InterBank</w:t>
      </w:r>
      <w:proofErr w:type="spellEnd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Offered</w:t>
      </w:r>
      <w:proofErr w:type="spellEnd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D558D" w:rsidRPr="00BD558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Rate</w:t>
      </w:r>
      <w:proofErr w:type="spellEnd"/>
    </w:p>
    <w:p w14:paraId="5F059653" w14:textId="52EA9807" w:rsidR="002013B6" w:rsidRDefault="00BD558D" w:rsidP="007B651C">
      <w:r w:rsidRPr="00BD558D">
        <w:rPr>
          <w:rFonts w:ascii="Times New Roman" w:hAnsi="Times New Roman" w:cs="Times New Roman"/>
        </w:rPr>
        <w:t xml:space="preserve">Jedná se o odhad úrokové sazby, za kterou by byla banka </w:t>
      </w:r>
      <w:r w:rsidR="002013B6">
        <w:rPr>
          <w:rFonts w:ascii="Times New Roman" w:hAnsi="Times New Roman" w:cs="Times New Roman"/>
        </w:rPr>
        <w:t xml:space="preserve">(referenční) </w:t>
      </w:r>
      <w:r w:rsidRPr="00BD558D">
        <w:rPr>
          <w:rFonts w:ascii="Times New Roman" w:hAnsi="Times New Roman" w:cs="Times New Roman"/>
        </w:rPr>
        <w:t xml:space="preserve">ochotna poskytnout </w:t>
      </w:r>
      <w:r w:rsidR="002013B6">
        <w:rPr>
          <w:rFonts w:ascii="Times New Roman" w:hAnsi="Times New Roman" w:cs="Times New Roman"/>
        </w:rPr>
        <w:t>vloženou částku</w:t>
      </w:r>
      <w:r w:rsidRPr="00BD558D">
        <w:rPr>
          <w:rFonts w:ascii="Times New Roman" w:hAnsi="Times New Roman" w:cs="Times New Roman"/>
        </w:rPr>
        <w:t xml:space="preserve"> jiné bance na mezibankovním trhu</w:t>
      </w:r>
      <w:r w:rsidRPr="00BD558D">
        <w:t>.</w:t>
      </w:r>
      <w:r>
        <w:br/>
      </w:r>
      <w:r w:rsidRPr="00BD558D">
        <w:rPr>
          <w:rFonts w:ascii="Times New Roman" w:hAnsi="Times New Roman" w:cs="Times New Roman"/>
        </w:rPr>
        <w:t>Počítá se každý den.</w:t>
      </w:r>
      <w:r>
        <w:br/>
      </w:r>
      <w:r w:rsidRPr="00BD558D">
        <w:rPr>
          <w:rFonts w:ascii="Times New Roman" w:hAnsi="Times New Roman" w:cs="Times New Roman"/>
        </w:rPr>
        <w:t>Jeho výše je každý den zveřejňována na stránkách ČNB.</w:t>
      </w:r>
    </w:p>
    <w:p w14:paraId="6D443C9A" w14:textId="3E2761BD" w:rsidR="007B651C" w:rsidRDefault="007B651C" w:rsidP="007B651C">
      <w:r>
        <w:rPr>
          <w:noProof/>
        </w:rPr>
        <w:drawing>
          <wp:inline distT="0" distB="0" distL="0" distR="0" wp14:anchorId="3ECB0DA6" wp14:editId="2A060D28">
            <wp:extent cx="3057525" cy="2071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578" cy="20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B32A" w14:textId="0A4955D8" w:rsidR="007B651C" w:rsidRDefault="007B651C" w:rsidP="007B651C">
      <w:r>
        <w:rPr>
          <w:noProof/>
        </w:rPr>
        <w:drawing>
          <wp:inline distT="0" distB="0" distL="0" distR="0" wp14:anchorId="1180D38C" wp14:editId="0169F98F">
            <wp:extent cx="3200400" cy="216421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25" cy="216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0D89" w14:textId="78EA13B6" w:rsidR="002013B6" w:rsidRDefault="007B651C" w:rsidP="007B651C">
      <w:pPr>
        <w:sectPr w:rsidR="002013B6" w:rsidSect="00AB08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70EBD5E1" wp14:editId="639F0CB4">
            <wp:extent cx="3257550" cy="220441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122" cy="220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2339" w14:textId="77777777" w:rsidR="002013B6" w:rsidRPr="002013B6" w:rsidRDefault="002013B6" w:rsidP="002013B6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B9DD2D2" w14:textId="3C09BA0D" w:rsidR="002013B6" w:rsidRPr="00D2262A" w:rsidRDefault="002013B6" w:rsidP="00CC0026">
      <w:pPr>
        <w:pStyle w:val="Nadpis1"/>
        <w:pBdr>
          <w:bottom w:val="single" w:sz="4" w:space="1" w:color="auto"/>
        </w:pBdr>
        <w:shd w:val="clear" w:color="auto" w:fill="F9CBE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2262A">
        <w:rPr>
          <w:rFonts w:ascii="Times New Roman" w:hAnsi="Times New Roman" w:cs="Times New Roman"/>
          <w:b/>
          <w:bCs/>
          <w:color w:val="000000" w:themeColor="text1"/>
        </w:rPr>
        <w:t>Vývoj reálné a nominální úrokové sazby s mírou inflace</w:t>
      </w:r>
    </w:p>
    <w:p w14:paraId="26B68DBC" w14:textId="77777777" w:rsidR="002013B6" w:rsidRDefault="002013B6" w:rsidP="007B651C">
      <w:pPr>
        <w:sectPr w:rsidR="002013B6" w:rsidSect="002013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F4DC85" w14:textId="0DC2627D" w:rsidR="002013B6" w:rsidRDefault="002013B6" w:rsidP="007B651C">
      <w:r>
        <w:rPr>
          <w:noProof/>
        </w:rPr>
        <w:drawing>
          <wp:inline distT="0" distB="0" distL="0" distR="0" wp14:anchorId="1125FCE9" wp14:editId="0BB18A9E">
            <wp:extent cx="5867400" cy="30922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2" cy="310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8AFA8" w14:textId="77777777" w:rsidR="00CC0026" w:rsidRDefault="00CC0026" w:rsidP="007B651C">
      <w:pPr>
        <w:sectPr w:rsidR="00CC0026" w:rsidSect="00AB08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491146" w14:textId="77777777" w:rsidR="00CC0026" w:rsidRDefault="00CC0026" w:rsidP="007B651C"/>
    <w:p w14:paraId="6D81BC70" w14:textId="517ED6A3" w:rsidR="002013B6" w:rsidRPr="00CC0026" w:rsidRDefault="00CC0026" w:rsidP="00CC0026">
      <w:pPr>
        <w:pStyle w:val="Nadpis1"/>
        <w:pBdr>
          <w:bottom w:val="single" w:sz="4" w:space="1" w:color="auto"/>
        </w:pBdr>
        <w:shd w:val="clear" w:color="auto" w:fill="F9CBE0"/>
        <w:rPr>
          <w:rFonts w:ascii="Times New Roman" w:hAnsi="Times New Roman" w:cs="Times New Roman"/>
          <w:b/>
          <w:bCs/>
          <w:color w:val="000000" w:themeColor="text1"/>
        </w:rPr>
      </w:pPr>
      <w:r w:rsidRPr="00CC0026">
        <w:rPr>
          <w:rFonts w:ascii="Times New Roman" w:hAnsi="Times New Roman" w:cs="Times New Roman"/>
          <w:b/>
          <w:bCs/>
          <w:color w:val="000000" w:themeColor="text1"/>
        </w:rPr>
        <w:t>Hodnota odhadu PRIBORU dne 28.3.2022</w:t>
      </w:r>
    </w:p>
    <w:p w14:paraId="09FD16BE" w14:textId="2E947910" w:rsidR="00CC0026" w:rsidRPr="00CC0026" w:rsidRDefault="00CC0026" w:rsidP="00D2262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F534BB" wp14:editId="537DE9A2">
            <wp:extent cx="2524477" cy="3496163"/>
            <wp:effectExtent l="0" t="0" r="0" b="0"/>
            <wp:docPr id="9" name="Obrázek 9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stůl&#10;&#10;Popis byl vytvořen automaticky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B4D3" w14:textId="77777777" w:rsidR="00D2262A" w:rsidRDefault="00D2262A" w:rsidP="00D2262A"/>
    <w:p w14:paraId="180D967D" w14:textId="5C52F221" w:rsidR="00CC0026" w:rsidRDefault="00CC0026" w:rsidP="00D2262A"/>
    <w:p w14:paraId="4EB09359" w14:textId="0B113479" w:rsidR="00D2262A" w:rsidRDefault="00D2262A" w:rsidP="00D2262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9CBE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Výpočet reálné úrokové sazby</w:t>
      </w:r>
    </w:p>
    <w:p w14:paraId="309C0251" w14:textId="197F8E73" w:rsidR="00D2262A" w:rsidRDefault="00D2262A" w:rsidP="00D2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rPr>
          <w:noProof/>
        </w:rPr>
        <w:drawing>
          <wp:inline distT="0" distB="0" distL="0" distR="0" wp14:anchorId="0919058A" wp14:editId="51A0BE6C">
            <wp:extent cx="1892300" cy="999490"/>
            <wp:effectExtent l="0" t="0" r="0" b="0"/>
            <wp:docPr id="10" name="Obrázek 10" descr="Reálná úroková sazba výpoč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álná úroková sazba výpoč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8E18" w14:textId="77777777" w:rsidR="00D2262A" w:rsidRPr="00D2262A" w:rsidRDefault="00D2262A" w:rsidP="00D2262A">
      <w:pPr>
        <w:jc w:val="center"/>
      </w:pPr>
    </w:p>
    <w:p w14:paraId="36D4224E" w14:textId="33BB1929" w:rsidR="00CC0026" w:rsidRDefault="00CC0026" w:rsidP="00D2262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9CBE0"/>
        <w:rPr>
          <w:rFonts w:ascii="Times New Roman" w:hAnsi="Times New Roman" w:cs="Times New Roman"/>
          <w:b/>
          <w:bCs/>
          <w:color w:val="000000" w:themeColor="text1"/>
        </w:rPr>
      </w:pPr>
      <w:r w:rsidRPr="00CC0026">
        <w:rPr>
          <w:rFonts w:ascii="Times New Roman" w:hAnsi="Times New Roman" w:cs="Times New Roman"/>
          <w:b/>
          <w:bCs/>
          <w:color w:val="000000" w:themeColor="text1"/>
        </w:rPr>
        <w:t>Aktuální novinky ohledně úrokových sazeb</w:t>
      </w:r>
    </w:p>
    <w:p w14:paraId="0E696354" w14:textId="73ED16C9" w:rsidR="00D2262A" w:rsidRDefault="00CC0026" w:rsidP="00D22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Bankovní rada ČNB v</w:t>
      </w:r>
      <w:r w:rsidR="00187341">
        <w:t xml:space="preserve"> pátém týdnu března roku 2022 </w:t>
      </w:r>
      <w:r w:rsidR="00902CC7">
        <w:t>bude jednat</w:t>
      </w:r>
      <w:r w:rsidR="00187341">
        <w:t xml:space="preserve"> o zvýšení základní úrokové sazby na </w:t>
      </w:r>
      <w:r w:rsidR="00902CC7">
        <w:t xml:space="preserve">minimálně </w:t>
      </w:r>
      <w:r w:rsidR="00187341">
        <w:t xml:space="preserve">5 %. Důvodem tohoto zvýšení je stále rostoucí inflace, kterou </w:t>
      </w:r>
      <w:proofErr w:type="gramStart"/>
      <w:r w:rsidR="00187341">
        <w:t>nadále  umocňuje</w:t>
      </w:r>
      <w:proofErr w:type="gramEnd"/>
      <w:r w:rsidR="00187341">
        <w:t xml:space="preserve"> situace na Ukrajině. Takto vysoká sazba tu byla naposledy v roce 2001. </w:t>
      </w:r>
      <w:r w:rsidR="00902CC7">
        <w:t>Není vyloučena pravděpodobnost dalšího zvyšování.</w:t>
      </w:r>
    </w:p>
    <w:p w14:paraId="2EEDC6A5" w14:textId="1E57C7A5" w:rsidR="00D2262A" w:rsidRDefault="00D2262A" w:rsidP="00D2262A"/>
    <w:p w14:paraId="2892B6D8" w14:textId="0C651643" w:rsidR="00D2262A" w:rsidRDefault="00D2262A" w:rsidP="00D2262A"/>
    <w:p w14:paraId="16DFEC35" w14:textId="77777777" w:rsidR="00D2262A" w:rsidRDefault="00D2262A" w:rsidP="00D2262A">
      <w:pPr>
        <w:sectPr w:rsidR="00D2262A" w:rsidSect="00AB08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13ACFB" w14:textId="77777777" w:rsidR="00D2262A" w:rsidRDefault="00D2262A" w:rsidP="00D2262A"/>
    <w:p w14:paraId="27250436" w14:textId="4B75169C" w:rsidR="00D2262A" w:rsidRDefault="00D2262A" w:rsidP="00D2262A">
      <w:r>
        <w:t>Zdroje:</w:t>
      </w:r>
      <w:r>
        <w:br/>
      </w:r>
      <w:r w:rsidR="005B6AE9" w:rsidRPr="00F777FE">
        <w:t xml:space="preserve">Webový portál </w:t>
      </w:r>
      <w:r w:rsidR="005B6AE9">
        <w:t>ECB</w:t>
      </w:r>
      <w:r w:rsidR="005B6AE9" w:rsidRPr="00F777FE">
        <w:t xml:space="preserve"> [online] [vid. </w:t>
      </w:r>
      <w:r w:rsidR="005B6AE9">
        <w:t>28</w:t>
      </w:r>
      <w:r w:rsidR="005B6AE9" w:rsidRPr="00F777FE">
        <w:t xml:space="preserve">. března 2022]. Dostupné z </w:t>
      </w:r>
      <w:hyperlink r:id="rId15" w:history="1">
        <w:r w:rsidRPr="009102FC">
          <w:rPr>
            <w:rStyle w:val="Hypertextovodkaz"/>
          </w:rPr>
          <w:t>https://www.ecb.europa.eu/ecb/educational/explainers/tell-me/html/nominal_and_real_interest_rates.cs.html</w:t>
        </w:r>
      </w:hyperlink>
    </w:p>
    <w:p w14:paraId="5E882688" w14:textId="00BE0C25" w:rsidR="00D2262A" w:rsidRDefault="005B6AE9" w:rsidP="00D2262A">
      <w:r w:rsidRPr="00F777FE">
        <w:t xml:space="preserve">Webový portál </w:t>
      </w:r>
      <w:r>
        <w:t>Peníze</w:t>
      </w:r>
      <w:r w:rsidRPr="00F777FE">
        <w:t xml:space="preserve"> [online] [vid. </w:t>
      </w:r>
      <w:r>
        <w:t>28</w:t>
      </w:r>
      <w:r w:rsidRPr="00F777FE">
        <w:t xml:space="preserve">. března 2022]. Dostupné z </w:t>
      </w:r>
      <w:hyperlink r:id="rId16" w:history="1">
        <w:r w:rsidRPr="009102FC">
          <w:rPr>
            <w:rStyle w:val="Hypertextovodkaz"/>
          </w:rPr>
          <w:t>https://www.penize.cz/urokove-sazby</w:t>
        </w:r>
      </w:hyperlink>
    </w:p>
    <w:p w14:paraId="62A32F7C" w14:textId="471FFE4A" w:rsidR="005B6AE9" w:rsidRDefault="005B6AE9" w:rsidP="00D2262A">
      <w:r w:rsidRPr="00F777FE">
        <w:t xml:space="preserve">Webový portál </w:t>
      </w:r>
      <w:r>
        <w:t xml:space="preserve">ČNB </w:t>
      </w:r>
      <w:r w:rsidRPr="00F777FE">
        <w:t xml:space="preserve">[online] [vid. </w:t>
      </w:r>
      <w:r>
        <w:t>28</w:t>
      </w:r>
      <w:r w:rsidRPr="00F777FE">
        <w:t xml:space="preserve">. března 2022]. Dostupné z </w:t>
      </w:r>
      <w:hyperlink r:id="rId17" w:history="1">
        <w:r w:rsidRPr="009102FC">
          <w:rPr>
            <w:rStyle w:val="Hypertextovodkaz"/>
          </w:rPr>
          <w:t>https://www.cnb.cz/cs/cnb-news/tiskove-zpravy/Co-je-a-co-neni-PRIBOR</w:t>
        </w:r>
      </w:hyperlink>
    </w:p>
    <w:p w14:paraId="20916FC1" w14:textId="6D181526" w:rsidR="005B6AE9" w:rsidRDefault="005B6AE9" w:rsidP="00D2262A">
      <w:r w:rsidRPr="00F777FE">
        <w:t xml:space="preserve">Webový portál </w:t>
      </w:r>
      <w:r>
        <w:t>Finance v praxi</w:t>
      </w:r>
      <w:r w:rsidRPr="00F777FE">
        <w:t xml:space="preserve"> [online] [vid. </w:t>
      </w:r>
      <w:r>
        <w:t>28</w:t>
      </w:r>
      <w:r w:rsidRPr="00F777FE">
        <w:t xml:space="preserve">. března 2022]. Dostupné z </w:t>
      </w:r>
      <w:hyperlink r:id="rId18" w:history="1">
        <w:r w:rsidRPr="009102FC">
          <w:rPr>
            <w:rStyle w:val="Hypertextovodkaz"/>
          </w:rPr>
          <w:t>https://www.financevpraxi.cz/finance-realny-urok</w:t>
        </w:r>
      </w:hyperlink>
    </w:p>
    <w:p w14:paraId="15235937" w14:textId="510E8581" w:rsidR="005B6AE9" w:rsidRPr="00CC0026" w:rsidRDefault="005B6AE9" w:rsidP="00D2262A">
      <w:r w:rsidRPr="00F777FE">
        <w:t xml:space="preserve">Webový portál </w:t>
      </w:r>
      <w:r>
        <w:t>IDNES</w:t>
      </w:r>
      <w:r w:rsidRPr="00F777FE">
        <w:t xml:space="preserve"> [online] [vid. </w:t>
      </w:r>
      <w:r>
        <w:t>28</w:t>
      </w:r>
      <w:r w:rsidRPr="00F777FE">
        <w:t xml:space="preserve">. března 2022]. Dostupné </w:t>
      </w:r>
      <w:proofErr w:type="gramStart"/>
      <w:r w:rsidRPr="00F777FE">
        <w:t xml:space="preserve">z </w:t>
      </w:r>
      <w:r>
        <w:t xml:space="preserve"> </w:t>
      </w:r>
      <w:r w:rsidRPr="005B6AE9">
        <w:t>https://www.idnes.cz/ekonomika/domaci/banka-ceska-narodni-banka-ekonom-valka.A220327_093805_ekonomika_elk</w:t>
      </w:r>
      <w:proofErr w:type="gramEnd"/>
    </w:p>
    <w:sectPr w:rsidR="005B6AE9" w:rsidRPr="00CC0026" w:rsidSect="00D226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00E6" w14:textId="77777777" w:rsidR="00C905F2" w:rsidRDefault="00C905F2" w:rsidP="00152779">
      <w:pPr>
        <w:spacing w:after="0" w:line="240" w:lineRule="auto"/>
      </w:pPr>
      <w:r>
        <w:separator/>
      </w:r>
    </w:p>
  </w:endnote>
  <w:endnote w:type="continuationSeparator" w:id="0">
    <w:p w14:paraId="3B512436" w14:textId="77777777" w:rsidR="00C905F2" w:rsidRDefault="00C905F2" w:rsidP="0015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8CD1C" w14:textId="77777777" w:rsidR="00C905F2" w:rsidRDefault="00C905F2" w:rsidP="00152779">
      <w:pPr>
        <w:spacing w:after="0" w:line="240" w:lineRule="auto"/>
      </w:pPr>
      <w:r>
        <w:separator/>
      </w:r>
    </w:p>
  </w:footnote>
  <w:footnote w:type="continuationSeparator" w:id="0">
    <w:p w14:paraId="5FB1DD43" w14:textId="77777777" w:rsidR="00C905F2" w:rsidRDefault="00C905F2" w:rsidP="0015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6577" w14:textId="48E51680" w:rsidR="00152779" w:rsidRDefault="00152779">
    <w:pPr>
      <w:pStyle w:val="Zhlav"/>
    </w:pPr>
    <w:r>
      <w:t>Michaela Březinová</w:t>
    </w:r>
    <w:r>
      <w:tab/>
    </w:r>
    <w:r>
      <w:tab/>
      <w:t>Obchodně podnikatelská fakulta v Karviné</w:t>
    </w:r>
  </w:p>
  <w:p w14:paraId="4096E845" w14:textId="43D0C440" w:rsidR="00152779" w:rsidRDefault="00152779">
    <w:pPr>
      <w:pStyle w:val="Zhlav"/>
    </w:pPr>
    <w:r>
      <w:t>Bankovnictví, peněžnictví, pojišťovnictví</w:t>
    </w:r>
    <w:r>
      <w:tab/>
    </w:r>
    <w:r>
      <w:tab/>
      <w:t>Slezská univerzita</w:t>
    </w:r>
  </w:p>
  <w:p w14:paraId="2B0889AD" w14:textId="67537992" w:rsidR="00152779" w:rsidRDefault="00152779">
    <w:pPr>
      <w:pStyle w:val="Zhlav"/>
    </w:pPr>
    <w:r>
      <w:t>2. ročník</w:t>
    </w:r>
    <w:r>
      <w:tab/>
    </w:r>
    <w:r>
      <w:tab/>
      <w:t>Hospodářská politika</w:t>
    </w:r>
  </w:p>
  <w:p w14:paraId="086BBB7F" w14:textId="13054E79" w:rsidR="00152779" w:rsidRDefault="001527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51B"/>
    <w:multiLevelType w:val="hybridMultilevel"/>
    <w:tmpl w:val="0E5E6FCA"/>
    <w:lvl w:ilvl="0" w:tplc="098A76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84F95"/>
    <w:multiLevelType w:val="hybridMultilevel"/>
    <w:tmpl w:val="538488B2"/>
    <w:lvl w:ilvl="0" w:tplc="9A2C14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72830"/>
    <w:multiLevelType w:val="hybridMultilevel"/>
    <w:tmpl w:val="0B007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6E58"/>
    <w:multiLevelType w:val="hybridMultilevel"/>
    <w:tmpl w:val="92BE160E"/>
    <w:lvl w:ilvl="0" w:tplc="BB1C9C4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1B6CAC"/>
    <w:multiLevelType w:val="hybridMultilevel"/>
    <w:tmpl w:val="AD38B6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79"/>
    <w:rsid w:val="00152779"/>
    <w:rsid w:val="00187341"/>
    <w:rsid w:val="002013B6"/>
    <w:rsid w:val="00301C38"/>
    <w:rsid w:val="00400F36"/>
    <w:rsid w:val="00495F4F"/>
    <w:rsid w:val="005B6AE9"/>
    <w:rsid w:val="007B651C"/>
    <w:rsid w:val="008327F1"/>
    <w:rsid w:val="00902CC7"/>
    <w:rsid w:val="00956D22"/>
    <w:rsid w:val="00A4585A"/>
    <w:rsid w:val="00AB08D1"/>
    <w:rsid w:val="00BC3061"/>
    <w:rsid w:val="00BD558D"/>
    <w:rsid w:val="00C53FC9"/>
    <w:rsid w:val="00C905F2"/>
    <w:rsid w:val="00CC0026"/>
    <w:rsid w:val="00D134E3"/>
    <w:rsid w:val="00D2262A"/>
    <w:rsid w:val="00D82CB1"/>
    <w:rsid w:val="00DF6029"/>
    <w:rsid w:val="00E1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AFE1"/>
  <w15:chartTrackingRefBased/>
  <w15:docId w15:val="{27273E8E-02AA-46EC-9022-139BBE8D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2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779"/>
  </w:style>
  <w:style w:type="paragraph" w:styleId="Zpat">
    <w:name w:val="footer"/>
    <w:basedOn w:val="Normln"/>
    <w:link w:val="ZpatChar"/>
    <w:uiPriority w:val="99"/>
    <w:unhideWhenUsed/>
    <w:rsid w:val="0015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779"/>
  </w:style>
  <w:style w:type="paragraph" w:styleId="Nzev">
    <w:name w:val="Title"/>
    <w:basedOn w:val="Normln"/>
    <w:next w:val="Normln"/>
    <w:link w:val="NzevChar"/>
    <w:uiPriority w:val="10"/>
    <w:qFormat/>
    <w:rsid w:val="001527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5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B08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26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6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6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07/relationships/hdphoto" Target="media/hdphoto1.wdp"/><Relationship Id="rId18" Type="http://schemas.openxmlformats.org/officeDocument/2006/relationships/hyperlink" Target="https://www.financevpraxi.cz/finance-realny-uro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https://www.cnb.cz/cs/cnb-news/tiskove-zpravy/Co-je-a-co-neni-PRIB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nize.cz/urokove-sazb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hyperlink" Target="https://www.ecb.europa.eu/ecb/educational/explainers/tell-me/html/nominal_and_real_interest_rates.cs.html" TargetMode="External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Březinová</dc:creator>
  <cp:keywords/>
  <dc:description/>
  <cp:lastModifiedBy>Eva Kotlánová</cp:lastModifiedBy>
  <cp:revision>2</cp:revision>
  <dcterms:created xsi:type="dcterms:W3CDTF">2022-03-29T08:55:00Z</dcterms:created>
  <dcterms:modified xsi:type="dcterms:W3CDTF">2022-03-29T08:55:00Z</dcterms:modified>
</cp:coreProperties>
</file>