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1BECE36" w:rsidP="41BECE36" w:rsidRDefault="41BECE36" w14:paraId="308D6F87" w14:textId="415266A5">
      <w:pPr>
        <w:jc w:val="right"/>
        <w:rPr>
          <w:sz w:val="22"/>
          <w:szCs w:val="22"/>
          <w:u w:val="none"/>
        </w:rPr>
      </w:pPr>
      <w:r w:rsidRPr="41BECE36" w:rsidR="41BECE36">
        <w:rPr>
          <w:sz w:val="22"/>
          <w:szCs w:val="22"/>
          <w:u w:val="none"/>
        </w:rPr>
        <w:t xml:space="preserve">12. 4. 2022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BECE36" w:rsidR="41BECE36">
        <w:rPr>
          <w:sz w:val="22"/>
          <w:szCs w:val="22"/>
          <w:u w:val="none"/>
        </w:rPr>
        <w:t xml:space="preserve">Simona </w:t>
      </w:r>
      <w:proofErr w:type="spellStart"/>
      <w:r w:rsidRPr="41BECE36" w:rsidR="41BECE36">
        <w:rPr>
          <w:sz w:val="22"/>
          <w:szCs w:val="22"/>
          <w:u w:val="none"/>
        </w:rPr>
        <w:t>Šostá</w:t>
      </w:r>
      <w:proofErr w:type="spellEnd"/>
    </w:p>
    <w:p w:rsidR="21BF980A" w:rsidP="21BF980A" w:rsidRDefault="21BF980A" w14:paraId="11712B98" w14:textId="56EB6B33">
      <w:pPr>
        <w:jc w:val="center"/>
        <w:rPr>
          <w:sz w:val="32"/>
          <w:szCs w:val="32"/>
          <w:u w:val="single"/>
        </w:rPr>
      </w:pPr>
      <w:r w:rsidRPr="41BECE36" w:rsidR="21BF980A">
        <w:rPr>
          <w:sz w:val="32"/>
          <w:szCs w:val="32"/>
          <w:u w:val="single"/>
        </w:rPr>
        <w:t>Ekologická daň</w:t>
      </w:r>
      <w:r>
        <w:br/>
      </w:r>
    </w:p>
    <w:p xmlns:wp14="http://schemas.microsoft.com/office/word/2010/wordml" w14:paraId="075E9EEA" wp14:textId="25102F52">
      <w:r w:rsidR="18DED076">
        <w:rPr/>
        <w:t xml:space="preserve">Ekologická </w:t>
      </w:r>
      <w:r w:rsidR="18DED076">
        <w:rPr/>
        <w:t xml:space="preserve">daň </w:t>
      </w:r>
      <w:proofErr w:type="gramStart"/>
      <w:r w:rsidR="18DED076">
        <w:rPr/>
        <w:t xml:space="preserve">-  </w:t>
      </w:r>
      <w:r w:rsidR="18DED076">
        <w:rPr/>
        <w:t>jedním</w:t>
      </w:r>
      <w:proofErr w:type="gramEnd"/>
      <w:r w:rsidR="18DED076">
        <w:rPr/>
        <w:t xml:space="preserve"> z pěti ekonomických nástrojů politiky životního prostředí.</w:t>
      </w:r>
    </w:p>
    <w:p w:rsidR="21BF980A" w:rsidP="21BF980A" w:rsidRDefault="21BF980A" w14:paraId="1A09D79D" w14:textId="3BD207A5">
      <w:pPr>
        <w:pStyle w:val="Normal"/>
        <w:ind w:left="0"/>
      </w:pPr>
      <w:r w:rsidR="21BF980A">
        <w:rPr/>
        <w:t xml:space="preserve">Ekologické </w:t>
      </w:r>
      <w:proofErr w:type="gramStart"/>
      <w:r w:rsidR="21BF980A">
        <w:rPr/>
        <w:t>daně - skupina</w:t>
      </w:r>
      <w:proofErr w:type="gramEnd"/>
      <w:r w:rsidR="21BF980A">
        <w:rPr/>
        <w:t xml:space="preserve"> nepřímých selektivních daní (ve stejné kategorii se nachází i spotřební daň) = daň z přidané hodnoty</w:t>
      </w:r>
      <w:r>
        <w:br/>
      </w:r>
      <w:r>
        <w:br/>
      </w:r>
      <w:r w:rsidR="21BF980A">
        <w:rPr/>
        <w:t>Dvě zásadní funkce:</w:t>
      </w:r>
    </w:p>
    <w:p w:rsidR="21BF980A" w:rsidP="21BF980A" w:rsidRDefault="21BF980A" w14:paraId="2B8D82E0" w14:textId="450D733A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BF980A">
        <w:rPr/>
        <w:t>funkce fiskální (příjem do státního rozpočtu, ze kterého se následně financují veřejné potřeby);</w:t>
      </w:r>
    </w:p>
    <w:p w:rsidR="21BF980A" w:rsidP="21BF980A" w:rsidRDefault="21BF980A" w14:paraId="4777257E" w14:textId="186BB6F4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BF980A">
        <w:rPr/>
        <w:t>funkce stimulační (stimulace žádoucího chování).</w:t>
      </w:r>
    </w:p>
    <w:p w:rsidR="21BF980A" w:rsidP="21BF980A" w:rsidRDefault="21BF980A" w14:paraId="2BF7429B" w14:textId="12F3468C">
      <w:pPr>
        <w:pStyle w:val="Normal"/>
        <w:ind w:left="0"/>
        <w:jc w:val="both"/>
      </w:pPr>
      <w:r>
        <w:br/>
      </w:r>
      <w:r w:rsidR="21BF980A">
        <w:rPr/>
        <w:t>Ekologická daňová reforma:</w:t>
      </w:r>
    </w:p>
    <w:p w:rsidR="21BF980A" w:rsidP="21BF980A" w:rsidRDefault="21BF980A" w14:paraId="3FA47B63" w14:textId="507BF873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BF980A">
        <w:rPr/>
        <w:t>3 etapy, počátek v roce 2007, ukončení 2017;</w:t>
      </w:r>
    </w:p>
    <w:p w:rsidR="21BF980A" w:rsidP="21BF980A" w:rsidRDefault="21BF980A" w14:paraId="5B9CA51D" w14:textId="10470695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="21BF980A">
        <w:rPr/>
        <w:t>princip reformy - přenesení daňového zatížení na jiné předměty daně (</w:t>
      </w:r>
      <w:r w:rsidR="21BF980A">
        <w:rPr/>
        <w:t>snížení zdanění lidské práce</w:t>
      </w:r>
      <w:r w:rsidR="21BF980A">
        <w:rPr/>
        <w:t>,</w:t>
      </w:r>
      <w:r w:rsidR="21BF980A">
        <w:rPr/>
        <w:t xml:space="preserve"> zvýšení zdanění využívání přírodních zdrojů) = výnosová neutralita.</w:t>
      </w:r>
    </w:p>
    <w:p w:rsidR="21BF980A" w:rsidP="21BF980A" w:rsidRDefault="21BF980A" w14:paraId="4A694B08" w14:textId="46559C79">
      <w:pPr>
        <w:pStyle w:val="Normal"/>
        <w:ind w:left="0"/>
        <w:jc w:val="both"/>
      </w:pPr>
      <w:r>
        <w:br/>
      </w:r>
      <w:r w:rsidRPr="21BF980A" w:rsidR="21BF980A">
        <w:rPr>
          <w:rFonts w:ascii="Calibri" w:hAnsi="Calibri" w:eastAsia="Calibri" w:cs="Calibri"/>
          <w:noProof w:val="0"/>
          <w:sz w:val="22"/>
          <w:szCs w:val="22"/>
          <w:lang w:val="cs-CZ"/>
        </w:rPr>
        <w:t>Správce daně:</w:t>
      </w:r>
    </w:p>
    <w:p w:rsidR="21BF980A" w:rsidP="21BF980A" w:rsidRDefault="21BF980A" w14:paraId="48F1BF6A" w14:textId="199DD311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21BF980A" w:rsidR="21BF980A">
        <w:rPr>
          <w:rFonts w:ascii="Calibri" w:hAnsi="Calibri" w:eastAsia="Calibri" w:cs="Calibri"/>
          <w:noProof w:val="0"/>
          <w:sz w:val="22"/>
          <w:szCs w:val="22"/>
          <w:lang w:val="cs-CZ"/>
        </w:rPr>
        <w:t>dozor a správu nad ekologickými daněmi vykonává celní orgán státu (zákon č. 17/2012 Sb., o celní správě České republiky);</w:t>
      </w:r>
    </w:p>
    <w:p w:rsidR="21BF980A" w:rsidP="21BF980A" w:rsidRDefault="21BF980A" w14:paraId="5D2A1C03" w14:textId="374C2318">
      <w:pPr>
        <w:pStyle w:val="ListParagraph"/>
        <w:numPr>
          <w:ilvl w:val="0"/>
          <w:numId w:val="5"/>
        </w:numPr>
        <w:jc w:val="both"/>
        <w:rPr>
          <w:noProof w:val="0"/>
          <w:sz w:val="22"/>
          <w:szCs w:val="22"/>
          <w:lang w:val="cs-CZ"/>
        </w:rPr>
      </w:pPr>
      <w:r w:rsidRPr="21BF980A" w:rsidR="21BF980A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vydávání dvou druhů povolení souvisejících s ekologickými </w:t>
      </w:r>
      <w:proofErr w:type="gramStart"/>
      <w:r w:rsidRPr="21BF980A" w:rsidR="21BF980A">
        <w:rPr>
          <w:rFonts w:ascii="Calibri" w:hAnsi="Calibri" w:eastAsia="Calibri" w:cs="Calibri"/>
          <w:noProof w:val="0"/>
          <w:sz w:val="22"/>
          <w:szCs w:val="22"/>
          <w:lang w:val="cs-CZ"/>
        </w:rPr>
        <w:t>daněmi - povolení</w:t>
      </w:r>
      <w:proofErr w:type="gramEnd"/>
      <w:r w:rsidRPr="21BF980A" w:rsidR="21BF980A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 nabytí osvobozených energetických produktů a povolení k nabytí energetických produktů bez daně.</w:t>
      </w:r>
      <w:r>
        <w:br/>
      </w:r>
    </w:p>
    <w:p w:rsidR="21BF980A" w:rsidP="21BF980A" w:rsidRDefault="21BF980A" w14:paraId="61229D09" w14:textId="4A0510D5">
      <w:pPr>
        <w:pStyle w:val="Normal"/>
        <w:ind w:left="0"/>
        <w:jc w:val="both"/>
      </w:pPr>
      <w:r w:rsidR="21BF980A">
        <w:rPr/>
        <w:t>Předmět daně:</w:t>
      </w:r>
    </w:p>
    <w:p w:rsidR="21BF980A" w:rsidP="21BF980A" w:rsidRDefault="21BF980A" w14:paraId="7070A18C" w14:textId="40D15D7E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21BF980A" w:rsidR="21BF980A">
        <w:rPr>
          <w:rFonts w:ascii="Calibri" w:hAnsi="Calibri" w:eastAsia="Calibri" w:cs="Calibri"/>
          <w:noProof w:val="0"/>
          <w:sz w:val="22"/>
          <w:szCs w:val="22"/>
          <w:lang w:val="cs-CZ"/>
        </w:rPr>
        <w:t>zdanění podléhají takové energetické produkty a elektřina, které díky svým vlastnostem mohou fungovat jakožto pohonná hmota nebo topné palivo;</w:t>
      </w:r>
    </w:p>
    <w:p w:rsidR="21BF980A" w:rsidP="21BF980A" w:rsidRDefault="21BF980A" w14:paraId="641BB0B9" w14:textId="16B0F081">
      <w:pPr>
        <w:pStyle w:val="ListParagraph"/>
        <w:numPr>
          <w:ilvl w:val="0"/>
          <w:numId w:val="6"/>
        </w:numPr>
        <w:jc w:val="both"/>
        <w:rPr>
          <w:noProof w:val="0"/>
          <w:sz w:val="22"/>
          <w:szCs w:val="22"/>
          <w:lang w:val="cs-CZ"/>
        </w:rPr>
      </w:pPr>
      <w:r w:rsidRPr="21BF980A" w:rsidR="21BF980A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 ČR se pod souhrnným názvem ekologických daní nachází tři druhy zdaněných energetických výrobků (elektřina, pevná paliva a zemní plyn a některé další plyny). </w:t>
      </w:r>
    </w:p>
    <w:p w:rsidR="21BF980A" w:rsidP="21BF980A" w:rsidRDefault="21BF980A" w14:paraId="6A0A7CF7" w14:textId="0DDFF561">
      <w:pPr>
        <w:pStyle w:val="Normal"/>
        <w:jc w:val="both"/>
      </w:pPr>
      <w:r>
        <w:br/>
      </w:r>
      <w:r w:rsidR="21BF980A">
        <w:rPr/>
        <w:t>Výpočet a výběr</w:t>
      </w:r>
      <w:r w:rsidR="21BF980A">
        <w:rPr/>
        <w:t xml:space="preserve"> daně:</w:t>
      </w:r>
    </w:p>
    <w:p w:rsidR="21BF980A" w:rsidP="21BF980A" w:rsidRDefault="21BF980A" w14:paraId="433B9822" w14:textId="165F16AE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21BF980A" w:rsidR="21BF980A">
        <w:rPr>
          <w:noProof w:val="0"/>
          <w:lang w:val="cs-CZ"/>
        </w:rPr>
        <w:t>pro výpočet nutno znát základ daně a vynásobit jej s příslušnou sazbou daně dle předmětu zdanění;</w:t>
      </w:r>
    </w:p>
    <w:p w:rsidR="21BF980A" w:rsidP="21BF980A" w:rsidRDefault="21BF980A" w14:paraId="2357AB0F" w14:textId="65D6F491">
      <w:pPr>
        <w:pStyle w:val="ListParagraph"/>
        <w:numPr>
          <w:ilvl w:val="0"/>
          <w:numId w:val="7"/>
        </w:numPr>
        <w:jc w:val="both"/>
        <w:rPr>
          <w:noProof w:val="0"/>
          <w:sz w:val="22"/>
          <w:szCs w:val="22"/>
          <w:lang w:val="cs-CZ"/>
        </w:rPr>
      </w:pPr>
      <w:r w:rsidRPr="21BF980A" w:rsidR="21BF980A">
        <w:rPr>
          <w:noProof w:val="0"/>
          <w:lang w:val="cs-CZ"/>
        </w:rPr>
        <w:t xml:space="preserve">u výběru ekologické daně se rozlišují dva </w:t>
      </w:r>
      <w:r w:rsidRPr="21BF980A" w:rsidR="21BF980A">
        <w:rPr>
          <w:noProof w:val="0"/>
          <w:lang w:val="cs-CZ"/>
        </w:rPr>
        <w:t>principy - princip</w:t>
      </w:r>
      <w:r w:rsidRPr="21BF980A" w:rsidR="21BF980A">
        <w:rPr>
          <w:noProof w:val="0"/>
          <w:lang w:val="cs-CZ"/>
        </w:rPr>
        <w:t xml:space="preserve"> výběru daně v zemi původu (zemi výroby) a princip výběru daně v zemi spotřeby (zemi určení).</w:t>
      </w:r>
    </w:p>
    <w:p w:rsidR="21BF980A" w:rsidP="21BF980A" w:rsidRDefault="21BF980A" w14:paraId="786D776B" w14:textId="148F4F53">
      <w:pPr>
        <w:pStyle w:val="ListParagraph"/>
        <w:ind w:left="0"/>
        <w:jc w:val="both"/>
        <w:rPr>
          <w:noProof w:val="0"/>
          <w:lang w:val="cs-CZ"/>
        </w:rPr>
      </w:pPr>
    </w:p>
    <w:p w:rsidR="21BF980A" w:rsidP="21BF980A" w:rsidRDefault="21BF980A" w14:paraId="209FFE78" w14:textId="79976A97">
      <w:pPr>
        <w:pStyle w:val="ListParagraph"/>
        <w:ind w:left="0"/>
        <w:jc w:val="both"/>
        <w:rPr>
          <w:noProof w:val="0"/>
          <w:lang w:val="cs-CZ"/>
        </w:rPr>
      </w:pPr>
    </w:p>
    <w:p w:rsidR="21BF980A" w:rsidP="21BF980A" w:rsidRDefault="21BF980A" w14:paraId="19C5465D" w14:textId="7BB5EEAF">
      <w:pPr>
        <w:pStyle w:val="ListParagraph"/>
        <w:ind w:left="0"/>
        <w:jc w:val="both"/>
      </w:pPr>
    </w:p>
    <w:p w:rsidR="21BF980A" w:rsidP="21BF980A" w:rsidRDefault="21BF980A" w14:paraId="5F752FC8" w14:textId="1492EF91">
      <w:pPr>
        <w:pStyle w:val="ListParagraph"/>
        <w:ind w:left="0"/>
        <w:jc w:val="both"/>
      </w:pPr>
    </w:p>
    <w:p w:rsidR="21BF980A" w:rsidP="21BF980A" w:rsidRDefault="21BF980A" w14:paraId="1E79E568" w14:textId="7ECC0FD3">
      <w:pPr>
        <w:pStyle w:val="ListParagraph"/>
        <w:ind w:left="0"/>
        <w:jc w:val="both"/>
      </w:pPr>
    </w:p>
    <w:p w:rsidR="21BF980A" w:rsidP="21BF980A" w:rsidRDefault="21BF980A" w14:paraId="7C4FDB59" w14:textId="5ACCBB27">
      <w:pPr>
        <w:pStyle w:val="ListParagraph"/>
        <w:ind w:left="0"/>
        <w:jc w:val="both"/>
      </w:pPr>
    </w:p>
    <w:p w:rsidR="21BF980A" w:rsidP="21BF980A" w:rsidRDefault="21BF980A" w14:paraId="108967C7" w14:textId="51574092">
      <w:pPr>
        <w:pStyle w:val="ListParagraph"/>
        <w:ind w:left="0"/>
        <w:jc w:val="both"/>
      </w:pPr>
    </w:p>
    <w:p w:rsidR="21BF980A" w:rsidP="21BF980A" w:rsidRDefault="21BF980A" w14:paraId="0101E022" w14:textId="3EA9A003">
      <w:pPr>
        <w:pStyle w:val="ListParagraph"/>
        <w:ind w:left="0"/>
        <w:jc w:val="both"/>
      </w:pPr>
    </w:p>
    <w:p w:rsidR="21BF980A" w:rsidP="21BF980A" w:rsidRDefault="21BF980A" w14:paraId="43550C24" w14:textId="430EF681">
      <w:pPr>
        <w:pStyle w:val="ListParagraph"/>
        <w:ind w:left="0"/>
        <w:jc w:val="both"/>
      </w:pPr>
    </w:p>
    <w:p w:rsidR="21BF980A" w:rsidP="21BF980A" w:rsidRDefault="21BF980A" w14:paraId="3BD25D63" w14:textId="320B39F8">
      <w:pPr>
        <w:pStyle w:val="ListParagraph"/>
        <w:ind w:left="0"/>
        <w:jc w:val="both"/>
      </w:pPr>
    </w:p>
    <w:p w:rsidR="21BF980A" w:rsidP="21BF980A" w:rsidRDefault="21BF980A" w14:paraId="3C1F895E" w14:textId="4D24793B">
      <w:pPr>
        <w:pStyle w:val="ListParagraph"/>
        <w:ind w:left="0"/>
        <w:jc w:val="both"/>
      </w:pPr>
    </w:p>
    <w:p w:rsidR="21BF980A" w:rsidP="21BF980A" w:rsidRDefault="21BF980A" w14:paraId="7A9C32E4" w14:textId="5857FD3B">
      <w:pPr>
        <w:pStyle w:val="ListParagraph"/>
        <w:ind w:left="0"/>
        <w:jc w:val="both"/>
      </w:pPr>
    </w:p>
    <w:p w:rsidR="21BF980A" w:rsidP="21BF980A" w:rsidRDefault="21BF980A" w14:paraId="01D9AB9B" w14:textId="49588CA5">
      <w:pPr>
        <w:pStyle w:val="Heading2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BF980A" w:rsidR="21BF98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Energetické daně včetně daní z obnovitelných zdrojů </w:t>
      </w:r>
      <w:r w:rsidRPr="21BF980A" w:rsidR="21BF98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(v mil. Kč)</w:t>
      </w:r>
    </w:p>
    <w:p w:rsidR="21BF980A" w:rsidP="21BF980A" w:rsidRDefault="21BF980A" w14:paraId="0F3A44DC" w14:textId="620BBE1D">
      <w:pPr>
        <w:pStyle w:val="ListParagraph"/>
        <w:ind w:left="0"/>
        <w:jc w:val="center"/>
      </w:pPr>
      <w:r>
        <w:br/>
      </w:r>
      <w:r w:rsidR="21BF980A">
        <w:drawing>
          <wp:inline wp14:editId="2AC170DE" wp14:anchorId="579F0880">
            <wp:extent cx="1409977" cy="2257425"/>
            <wp:effectExtent l="0" t="0" r="0" b="0"/>
            <wp:docPr id="12397492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4081dc6d064e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77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BF980A">
        <w:rPr/>
        <w:t xml:space="preserve">             </w:t>
      </w:r>
      <w:r w:rsidR="21BF980A">
        <w:drawing>
          <wp:inline wp14:editId="2EA1811C" wp14:anchorId="1B31669F">
            <wp:extent cx="3575566" cy="1556861"/>
            <wp:effectExtent l="0" t="0" r="0" b="0"/>
            <wp:docPr id="5592759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81fcb8e7664d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66" cy="155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Pr="21BF980A" w:rsidR="21BF980A">
        <w:rPr>
          <w:b w:val="1"/>
          <w:bCs w:val="1"/>
          <w:noProof w:val="0"/>
          <w:sz w:val="24"/>
          <w:szCs w:val="24"/>
          <w:lang w:val="cs-CZ"/>
        </w:rPr>
        <w:t>Sazby daně z elektřiny, pevných paliv a zemního plynu v zemích EU</w:t>
      </w:r>
      <w:r>
        <w:br/>
      </w:r>
      <w:r>
        <w:br/>
      </w:r>
      <w:r w:rsidR="21BF980A">
        <w:drawing>
          <wp:inline wp14:editId="1B713C7A" wp14:anchorId="11ED71FE">
            <wp:extent cx="4572000" cy="3676650"/>
            <wp:effectExtent l="0" t="0" r="0" b="0"/>
            <wp:docPr id="19887862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b534f8f2954d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C5188A"/>
    <w:rsid w:val="07D2EE7E"/>
    <w:rsid w:val="0C971D08"/>
    <w:rsid w:val="0D24475D"/>
    <w:rsid w:val="0E2D0E65"/>
    <w:rsid w:val="116A8E2B"/>
    <w:rsid w:val="18DED076"/>
    <w:rsid w:val="1BFB4DA0"/>
    <w:rsid w:val="21BF980A"/>
    <w:rsid w:val="23246FDC"/>
    <w:rsid w:val="23246FDC"/>
    <w:rsid w:val="24B4623B"/>
    <w:rsid w:val="27631BEF"/>
    <w:rsid w:val="2849219B"/>
    <w:rsid w:val="2939015C"/>
    <w:rsid w:val="2987D35E"/>
    <w:rsid w:val="2B23A3BF"/>
    <w:rsid w:val="2B2F81C1"/>
    <w:rsid w:val="2CAC4AC1"/>
    <w:rsid w:val="2CFF74E3"/>
    <w:rsid w:val="3288A074"/>
    <w:rsid w:val="32ADA836"/>
    <w:rsid w:val="33158D47"/>
    <w:rsid w:val="35B0FE9D"/>
    <w:rsid w:val="38E89F5F"/>
    <w:rsid w:val="39C5188A"/>
    <w:rsid w:val="3AF2E30D"/>
    <w:rsid w:val="3DBA1844"/>
    <w:rsid w:val="3DBC1082"/>
    <w:rsid w:val="41809E17"/>
    <w:rsid w:val="41BECE36"/>
    <w:rsid w:val="46186303"/>
    <w:rsid w:val="4780C2FA"/>
    <w:rsid w:val="498BAFFC"/>
    <w:rsid w:val="4DB90BEF"/>
    <w:rsid w:val="4DB90BEF"/>
    <w:rsid w:val="4E0A4C8B"/>
    <w:rsid w:val="4F6C0C6F"/>
    <w:rsid w:val="4F86DCB1"/>
    <w:rsid w:val="50489F43"/>
    <w:rsid w:val="50F0ACB1"/>
    <w:rsid w:val="512CE492"/>
    <w:rsid w:val="5194C9A3"/>
    <w:rsid w:val="533C7806"/>
    <w:rsid w:val="58C22475"/>
    <w:rsid w:val="59ED894B"/>
    <w:rsid w:val="5DF8149F"/>
    <w:rsid w:val="60B003A9"/>
    <w:rsid w:val="60B40DFD"/>
    <w:rsid w:val="63946B91"/>
    <w:rsid w:val="64B4C75F"/>
    <w:rsid w:val="65877F20"/>
    <w:rsid w:val="66B2E3F6"/>
    <w:rsid w:val="6C7A180C"/>
    <w:rsid w:val="6D3B4DD7"/>
    <w:rsid w:val="6E15E86D"/>
    <w:rsid w:val="6E310908"/>
    <w:rsid w:val="6EA50B00"/>
    <w:rsid w:val="714D892F"/>
    <w:rsid w:val="77BCCAB3"/>
    <w:rsid w:val="79589B14"/>
    <w:rsid w:val="7AF46B75"/>
    <w:rsid w:val="7D936FA4"/>
    <w:rsid w:val="7FC7D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188A"/>
  <w15:chartTrackingRefBased/>
  <w15:docId w15:val="{2B6BCCD5-67FB-4FE2-9BE4-39E49CE684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b4081dc6d064ec9" /><Relationship Type="http://schemas.openxmlformats.org/officeDocument/2006/relationships/image" Target="/media/image2.jpg" Id="R0d81fcb8e7664dfa" /><Relationship Type="http://schemas.openxmlformats.org/officeDocument/2006/relationships/image" Target="/media/image3.jpg" Id="Ra3b534f8f2954d33" /><Relationship Type="http://schemas.openxmlformats.org/officeDocument/2006/relationships/numbering" Target="numbering.xml" Id="Rc4fc3f9a1af04a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2022-04-11T17:08:00.1197481Z</dcterms:created>
  <dcterms:modified xsi:type="dcterms:W3CDTF">2022-04-12T09:40:14.4132154Z</dcterms:modified>
  <dc:creator>Simona Šostá</dc:creator>
  <lastModifiedBy>Simona Šostá</lastModifiedBy>
</coreProperties>
</file>