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C203" w14:textId="08658CC5" w:rsidR="00943286" w:rsidRPr="00BD2254" w:rsidRDefault="00666E84" w:rsidP="00666E8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BD2254">
        <w:rPr>
          <w:rFonts w:ascii="Times New Roman" w:hAnsi="Times New Roman" w:cs="Times New Roman"/>
          <w:b/>
          <w:bCs/>
          <w:sz w:val="40"/>
          <w:szCs w:val="40"/>
        </w:rPr>
        <w:t>Státní rozpočet</w:t>
      </w:r>
    </w:p>
    <w:p w14:paraId="3AD61D49" w14:textId="77777777" w:rsidR="00754A89" w:rsidRPr="00BD2254" w:rsidRDefault="00754A89" w:rsidP="00666E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AC21D" w14:textId="4685B6DD" w:rsidR="00441CB7" w:rsidRPr="00441CB7" w:rsidRDefault="00441CB7" w:rsidP="00441CB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41CB7">
        <w:rPr>
          <w:rFonts w:ascii="Times New Roman" w:hAnsi="Times New Roman" w:cs="Times New Roman"/>
          <w:b/>
          <w:bCs/>
          <w:sz w:val="24"/>
          <w:szCs w:val="24"/>
        </w:rPr>
        <w:t>Charakteristika : doplň</w:t>
      </w:r>
      <w:proofErr w:type="gramEnd"/>
      <w:r w:rsidRPr="00441CB7">
        <w:rPr>
          <w:rFonts w:ascii="Times New Roman" w:hAnsi="Times New Roman" w:cs="Times New Roman"/>
          <w:b/>
          <w:bCs/>
          <w:sz w:val="24"/>
          <w:szCs w:val="24"/>
        </w:rPr>
        <w:t xml:space="preserve"> chybějící informace</w:t>
      </w:r>
    </w:p>
    <w:p w14:paraId="1DDBBDBB" w14:textId="0012AF19" w:rsidR="00666E84" w:rsidRPr="00BD2254" w:rsidRDefault="00CF3DA2" w:rsidP="00666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54">
        <w:rPr>
          <w:rFonts w:ascii="Times New Roman" w:hAnsi="Times New Roman" w:cs="Times New Roman"/>
          <w:sz w:val="24"/>
          <w:szCs w:val="24"/>
        </w:rPr>
        <w:t xml:space="preserve">Je </w:t>
      </w:r>
      <w:r w:rsidR="00754A89" w:rsidRPr="00BD2254">
        <w:rPr>
          <w:rFonts w:ascii="Times New Roman" w:hAnsi="Times New Roman" w:cs="Times New Roman"/>
          <w:sz w:val="24"/>
          <w:szCs w:val="24"/>
        </w:rPr>
        <w:t xml:space="preserve">to </w:t>
      </w:r>
      <w:r w:rsidRPr="00BD2254">
        <w:rPr>
          <w:rFonts w:ascii="Times New Roman" w:hAnsi="Times New Roman" w:cs="Times New Roman"/>
          <w:sz w:val="24"/>
          <w:szCs w:val="24"/>
        </w:rPr>
        <w:t>plán finančního hospodaření státu. Obvykle je sestavován na</w:t>
      </w:r>
      <w:r w:rsidR="00754A89" w:rsidRPr="00BD2254">
        <w:rPr>
          <w:rFonts w:ascii="Times New Roman" w:hAnsi="Times New Roman" w:cs="Times New Roman"/>
          <w:sz w:val="24"/>
          <w:szCs w:val="24"/>
        </w:rPr>
        <w:t xml:space="preserve"> _____ </w:t>
      </w:r>
      <w:r w:rsidRPr="00BD2254">
        <w:rPr>
          <w:rFonts w:ascii="Times New Roman" w:hAnsi="Times New Roman" w:cs="Times New Roman"/>
          <w:sz w:val="24"/>
          <w:szCs w:val="24"/>
        </w:rPr>
        <w:t>rok</w:t>
      </w:r>
      <w:r w:rsidR="00754A89" w:rsidRPr="00BD2254">
        <w:rPr>
          <w:rFonts w:ascii="Times New Roman" w:hAnsi="Times New Roman" w:cs="Times New Roman"/>
          <w:sz w:val="24"/>
          <w:szCs w:val="24"/>
        </w:rPr>
        <w:t xml:space="preserve">.  </w:t>
      </w:r>
      <w:r w:rsidRPr="00BD2254">
        <w:rPr>
          <w:rFonts w:ascii="Times New Roman" w:hAnsi="Times New Roman" w:cs="Times New Roman"/>
          <w:sz w:val="24"/>
          <w:szCs w:val="24"/>
        </w:rPr>
        <w:t xml:space="preserve">Státní rozpočet navrhuje vláda a schvaluje ho </w:t>
      </w:r>
      <w:r w:rsidR="00754A89" w:rsidRPr="00BD2254">
        <w:rPr>
          <w:rFonts w:ascii="Times New Roman" w:hAnsi="Times New Roman" w:cs="Times New Roman"/>
          <w:sz w:val="24"/>
          <w:szCs w:val="24"/>
        </w:rPr>
        <w:t>_________________</w:t>
      </w:r>
      <w:r w:rsidRPr="00BD2254">
        <w:rPr>
          <w:rFonts w:ascii="Times New Roman" w:hAnsi="Times New Roman" w:cs="Times New Roman"/>
          <w:sz w:val="24"/>
          <w:szCs w:val="24"/>
        </w:rPr>
        <w:t xml:space="preserve">. Státní rozpočet </w:t>
      </w:r>
      <w:r w:rsidR="006D3EE7" w:rsidRPr="00BD2254">
        <w:rPr>
          <w:rFonts w:ascii="Times New Roman" w:hAnsi="Times New Roman" w:cs="Times New Roman"/>
          <w:sz w:val="24"/>
          <w:szCs w:val="24"/>
        </w:rPr>
        <w:t>obsahuje odhad příjmů z různých zdrojů a rozdělení výdajů do různých kapitol.</w:t>
      </w:r>
    </w:p>
    <w:p w14:paraId="3266321F" w14:textId="607D5421" w:rsidR="006D3EE7" w:rsidRPr="00BD2254" w:rsidRDefault="006D3EE7" w:rsidP="00666E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2041F" w14:textId="206CA6A3" w:rsidR="00754A89" w:rsidRPr="00BD2254" w:rsidRDefault="00754A89" w:rsidP="00666E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430EC" w14:textId="6B3E473E" w:rsidR="00754A89" w:rsidRPr="00BD2254" w:rsidRDefault="00754A89" w:rsidP="00666E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8B23D" w14:textId="46648594" w:rsidR="006D3EE7" w:rsidRPr="00BD2254" w:rsidRDefault="00BC6B2D" w:rsidP="00754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95036B8" wp14:editId="569CA224">
            <wp:simplePos x="0" y="0"/>
            <wp:positionH relativeFrom="margin">
              <wp:posOffset>3239770</wp:posOffset>
            </wp:positionH>
            <wp:positionV relativeFrom="paragraph">
              <wp:posOffset>7620</wp:posOffset>
            </wp:positionV>
            <wp:extent cx="2757170" cy="1005840"/>
            <wp:effectExtent l="0" t="0" r="5080" b="3810"/>
            <wp:wrapNone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EE7" w:rsidRPr="00BD2254">
        <w:rPr>
          <w:rFonts w:ascii="Times New Roman" w:hAnsi="Times New Roman" w:cs="Times New Roman"/>
          <w:b/>
          <w:bCs/>
          <w:sz w:val="24"/>
          <w:szCs w:val="24"/>
        </w:rPr>
        <w:t>Příjmy do státního rozpočtu</w:t>
      </w:r>
      <w:r w:rsidR="00754A89" w:rsidRPr="00BD2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4A89" w:rsidRPr="00BD2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4A89" w:rsidRPr="00BD2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3F89E1" w14:textId="05A03083" w:rsidR="00754A89" w:rsidRPr="00BD2254" w:rsidRDefault="00754A89" w:rsidP="00754A89">
      <w:pPr>
        <w:pStyle w:val="Odstavecseseznamem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254">
        <w:rPr>
          <w:rFonts w:ascii="Times New Roman" w:hAnsi="Times New Roman" w:cs="Times New Roman"/>
          <w:sz w:val="24"/>
          <w:szCs w:val="24"/>
        </w:rPr>
        <w:t>Daně</w:t>
      </w:r>
      <w:r w:rsidR="00BD2254" w:rsidRPr="00BD2254">
        <w:rPr>
          <w:rFonts w:ascii="Times New Roman" w:hAnsi="Times New Roman" w:cs="Times New Roman"/>
          <w:sz w:val="24"/>
          <w:szCs w:val="24"/>
        </w:rPr>
        <w:t xml:space="preserve"> – DPH, spotřební daň…</w:t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</w:p>
    <w:p w14:paraId="2174F7DA" w14:textId="7309DA25" w:rsidR="00754A89" w:rsidRPr="00BD2254" w:rsidRDefault="00754A89" w:rsidP="00754A89">
      <w:pPr>
        <w:pStyle w:val="Odstavecseseznamem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254">
        <w:rPr>
          <w:rFonts w:ascii="Times New Roman" w:hAnsi="Times New Roman" w:cs="Times New Roman"/>
          <w:sz w:val="24"/>
          <w:szCs w:val="24"/>
        </w:rPr>
        <w:t>Cla</w:t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</w:p>
    <w:p w14:paraId="623331ED" w14:textId="4BBD5FDD" w:rsidR="00754A89" w:rsidRPr="00BD2254" w:rsidRDefault="00754A89" w:rsidP="00754A89">
      <w:pPr>
        <w:pStyle w:val="Odstavecseseznamem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254">
        <w:rPr>
          <w:rFonts w:ascii="Times New Roman" w:hAnsi="Times New Roman" w:cs="Times New Roman"/>
          <w:sz w:val="24"/>
          <w:szCs w:val="24"/>
        </w:rPr>
        <w:t>Poplatky</w:t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  <w:r w:rsidRPr="00BD2254">
        <w:rPr>
          <w:rFonts w:ascii="Times New Roman" w:hAnsi="Times New Roman" w:cs="Times New Roman"/>
          <w:sz w:val="24"/>
          <w:szCs w:val="24"/>
        </w:rPr>
        <w:tab/>
      </w:r>
    </w:p>
    <w:p w14:paraId="402300AE" w14:textId="50571659" w:rsidR="00754A89" w:rsidRPr="00BD2254" w:rsidRDefault="00754A89" w:rsidP="00754A89">
      <w:pPr>
        <w:pStyle w:val="Odstavecseseznamem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254">
        <w:rPr>
          <w:rFonts w:ascii="Times New Roman" w:hAnsi="Times New Roman" w:cs="Times New Roman"/>
          <w:sz w:val="24"/>
          <w:szCs w:val="24"/>
        </w:rPr>
        <w:t>Dotace, podpory, dary</w:t>
      </w:r>
    </w:p>
    <w:p w14:paraId="26AD4ECB" w14:textId="166F4987" w:rsidR="00754A89" w:rsidRPr="00BD2254" w:rsidRDefault="00754A89" w:rsidP="00754A89">
      <w:pPr>
        <w:pStyle w:val="Odstavecseseznamem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254">
        <w:rPr>
          <w:rFonts w:ascii="Times New Roman" w:hAnsi="Times New Roman" w:cs="Times New Roman"/>
          <w:sz w:val="24"/>
          <w:szCs w:val="24"/>
        </w:rPr>
        <w:t>Půjčky od státu</w:t>
      </w:r>
    </w:p>
    <w:p w14:paraId="45213D79" w14:textId="757DFB49" w:rsidR="00754A89" w:rsidRPr="00BD2254" w:rsidRDefault="00754A89" w:rsidP="00754A89">
      <w:pPr>
        <w:pStyle w:val="Odstavecseseznamem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254">
        <w:rPr>
          <w:rFonts w:ascii="Times New Roman" w:hAnsi="Times New Roman" w:cs="Times New Roman"/>
          <w:sz w:val="24"/>
          <w:szCs w:val="24"/>
        </w:rPr>
        <w:t>Sociální pojištění</w:t>
      </w:r>
    </w:p>
    <w:p w14:paraId="02D58E69" w14:textId="2469AA6A" w:rsidR="00567835" w:rsidRDefault="00BC6B2D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38AF513F" wp14:editId="6C42D990">
            <wp:simplePos x="0" y="0"/>
            <wp:positionH relativeFrom="column">
              <wp:posOffset>4527228</wp:posOffset>
            </wp:positionH>
            <wp:positionV relativeFrom="paragraph">
              <wp:posOffset>8890</wp:posOffset>
            </wp:positionV>
            <wp:extent cx="1688465" cy="168230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2410">
                      <a:off x="0" y="0"/>
                      <a:ext cx="1688465" cy="168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52E9D" w14:textId="5C6659CB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53F35" w14:textId="2F45D0D8" w:rsidR="00567835" w:rsidRPr="00BD2254" w:rsidRDefault="00567835" w:rsidP="00567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2254">
        <w:rPr>
          <w:rFonts w:ascii="Times New Roman" w:hAnsi="Times New Roman" w:cs="Times New Roman"/>
          <w:b/>
          <w:bCs/>
          <w:sz w:val="24"/>
          <w:szCs w:val="24"/>
        </w:rPr>
        <w:t>Výdaje ze státního rozpočtu</w:t>
      </w:r>
    </w:p>
    <w:p w14:paraId="3796D342" w14:textId="0A55B9D8" w:rsidR="00567835" w:rsidRPr="00567835" w:rsidRDefault="00567835" w:rsidP="00567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835">
        <w:rPr>
          <w:rFonts w:ascii="Times New Roman" w:hAnsi="Times New Roman" w:cs="Times New Roman"/>
          <w:sz w:val="24"/>
          <w:szCs w:val="24"/>
        </w:rPr>
        <w:t>1. Mandatorní (nutné) – pojištění, dávky, odvody</w:t>
      </w:r>
    </w:p>
    <w:p w14:paraId="30336052" w14:textId="0208AC85" w:rsidR="00567835" w:rsidRPr="00567835" w:rsidRDefault="00567835" w:rsidP="00567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835">
        <w:rPr>
          <w:rFonts w:ascii="Times New Roman" w:hAnsi="Times New Roman" w:cs="Times New Roman"/>
          <w:sz w:val="24"/>
          <w:szCs w:val="24"/>
        </w:rPr>
        <w:t xml:space="preserve">2. Quasi mandatorní (nezbytné) – </w:t>
      </w:r>
      <w:r w:rsidR="00D2373A">
        <w:rPr>
          <w:rFonts w:ascii="Times New Roman" w:hAnsi="Times New Roman" w:cs="Times New Roman"/>
          <w:sz w:val="24"/>
          <w:szCs w:val="24"/>
        </w:rPr>
        <w:t>armáda, platy státních zaměstnanců</w:t>
      </w:r>
    </w:p>
    <w:p w14:paraId="3E02FF5C" w14:textId="1F680969" w:rsidR="00567835" w:rsidRPr="00567835" w:rsidRDefault="00567835" w:rsidP="00567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835">
        <w:rPr>
          <w:rFonts w:ascii="Times New Roman" w:hAnsi="Times New Roman" w:cs="Times New Roman"/>
          <w:sz w:val="24"/>
          <w:szCs w:val="24"/>
        </w:rPr>
        <w:t>3. Nemandatorní (zbytné)</w:t>
      </w:r>
      <w:r w:rsidR="00D2373A">
        <w:rPr>
          <w:rFonts w:ascii="Times New Roman" w:hAnsi="Times New Roman" w:cs="Times New Roman"/>
          <w:sz w:val="24"/>
          <w:szCs w:val="24"/>
        </w:rPr>
        <w:t xml:space="preserve"> – doprava, školství, sport</w:t>
      </w:r>
    </w:p>
    <w:p w14:paraId="16378DBD" w14:textId="5152BE7B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75202" w14:textId="471E2FF7" w:rsidR="00567835" w:rsidRDefault="00567835" w:rsidP="0056783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241700CB" wp14:editId="1EB81233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2520950" cy="1935480"/>
            <wp:effectExtent l="0" t="0" r="0" b="0"/>
            <wp:wrapTight wrapText="bothSides">
              <wp:wrapPolygon edited="0">
                <wp:start x="0" y="1701"/>
                <wp:lineTo x="0" y="19984"/>
                <wp:lineTo x="21382" y="19984"/>
                <wp:lineTo x="21382" y="1701"/>
                <wp:lineTo x="0" y="1701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02" cy="1937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Rozpočtový cyklus a fáze</w:t>
      </w:r>
    </w:p>
    <w:p w14:paraId="42E9CDE1" w14:textId="11E2D819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F38C5" w14:textId="77777777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20E13" w14:textId="77777777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1F2C1" w14:textId="77777777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AF965" w14:textId="77777777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9E2CA" w14:textId="77777777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D1F00" w14:textId="77777777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772E0" w14:textId="753DC09B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2F4BD" w14:textId="77777777" w:rsidR="00D2373A" w:rsidRDefault="00D2373A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F462D" w14:textId="77777777" w:rsidR="00567835" w:rsidRDefault="00567835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BAB5" w14:textId="152EDB49" w:rsidR="00760D04" w:rsidRPr="00BD2254" w:rsidRDefault="00354116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2254">
        <w:rPr>
          <w:rFonts w:ascii="Times New Roman" w:hAnsi="Times New Roman" w:cs="Times New Roman"/>
          <w:b/>
          <w:bCs/>
          <w:sz w:val="24"/>
          <w:szCs w:val="24"/>
        </w:rPr>
        <w:t xml:space="preserve">Srovnání </w:t>
      </w:r>
      <w:r w:rsidR="00C97922" w:rsidRPr="00BD2254">
        <w:rPr>
          <w:rFonts w:ascii="Times New Roman" w:hAnsi="Times New Roman" w:cs="Times New Roman"/>
          <w:b/>
          <w:bCs/>
          <w:sz w:val="24"/>
          <w:szCs w:val="24"/>
        </w:rPr>
        <w:t>státního rozpočtu v letech 2015-2021</w:t>
      </w:r>
    </w:p>
    <w:p w14:paraId="2D4EB389" w14:textId="1EAAB9C0" w:rsidR="00C97922" w:rsidRDefault="00C97922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4C382" w14:textId="2F269D7B" w:rsidR="00382B20" w:rsidRDefault="00382B20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2B20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77743C8A" wp14:editId="13790B90">
            <wp:extent cx="6390640" cy="1369695"/>
            <wp:effectExtent l="0" t="0" r="0" b="1905"/>
            <wp:docPr id="8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E20D0D9D-7961-4ED0-9319-53C494E759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E20D0D9D-7961-4ED0-9319-53C494E759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1221" w14:textId="306672FA" w:rsidR="00382B20" w:rsidRPr="00BD2254" w:rsidRDefault="00382B20" w:rsidP="00760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FB04B" w14:textId="54B02172" w:rsidR="00D5657B" w:rsidRPr="00567835" w:rsidRDefault="00C97922" w:rsidP="0056783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DE563F">
        <w:rPr>
          <w:rFonts w:ascii="Times New Roman" w:hAnsi="Times New Roman" w:cs="Times New Roman"/>
          <w:i/>
          <w:iCs/>
          <w:sz w:val="16"/>
          <w:szCs w:val="16"/>
        </w:rPr>
        <w:t xml:space="preserve">Zdroj: </w:t>
      </w:r>
      <w:r w:rsidR="00310847" w:rsidRPr="00DE563F">
        <w:rPr>
          <w:rFonts w:ascii="Times New Roman" w:hAnsi="Times New Roman" w:cs="Times New Roman"/>
          <w:i/>
          <w:iCs/>
          <w:sz w:val="16"/>
          <w:szCs w:val="16"/>
        </w:rPr>
        <w:t>https://www.mfcr.cz/assets/cs/media/Informacni-letak_2021_Statni-rozpocet-v-kostce_v01.</w:t>
      </w:r>
      <w:proofErr w:type="gramStart"/>
      <w:r w:rsidR="00310847" w:rsidRPr="00DE563F">
        <w:rPr>
          <w:rFonts w:ascii="Times New Roman" w:hAnsi="Times New Roman" w:cs="Times New Roman"/>
          <w:i/>
          <w:iCs/>
          <w:sz w:val="16"/>
          <w:szCs w:val="16"/>
        </w:rPr>
        <w:t xml:space="preserve">pdf </w:t>
      </w:r>
      <w:r w:rsidR="00DE563F" w:rsidRPr="00DE563F">
        <w:rPr>
          <w:rFonts w:ascii="Times New Roman" w:hAnsi="Times New Roman" w:cs="Times New Roman"/>
          <w:i/>
          <w:iCs/>
          <w:sz w:val="16"/>
          <w:szCs w:val="16"/>
        </w:rPr>
        <w:t>;vlastní</w:t>
      </w:r>
      <w:proofErr w:type="gramEnd"/>
      <w:r w:rsidR="00DE563F" w:rsidRPr="00DE563F">
        <w:rPr>
          <w:rFonts w:ascii="Times New Roman" w:hAnsi="Times New Roman" w:cs="Times New Roman"/>
          <w:i/>
          <w:iCs/>
          <w:sz w:val="16"/>
          <w:szCs w:val="16"/>
        </w:rPr>
        <w:t xml:space="preserve"> úprava</w:t>
      </w:r>
    </w:p>
    <w:p w14:paraId="6A148A7D" w14:textId="3111D0CD" w:rsidR="00D5657B" w:rsidRPr="00BD2254" w:rsidRDefault="00D5657B" w:rsidP="00D5657B">
      <w:pPr>
        <w:rPr>
          <w:rFonts w:ascii="Times New Roman" w:hAnsi="Times New Roman" w:cs="Times New Roman"/>
          <w:sz w:val="24"/>
          <w:szCs w:val="24"/>
        </w:rPr>
      </w:pPr>
    </w:p>
    <w:p w14:paraId="3F789293" w14:textId="77777777" w:rsidR="00601F00" w:rsidRDefault="00601F00" w:rsidP="00D565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DBB859" w14:textId="77777777" w:rsidR="00601F00" w:rsidRDefault="00601F00" w:rsidP="00D565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0CBA5B" w14:textId="0F9BECE5" w:rsidR="00D5657B" w:rsidRDefault="00EB0187" w:rsidP="00D565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0187">
        <w:rPr>
          <w:rFonts w:ascii="Times New Roman" w:hAnsi="Times New Roman" w:cs="Times New Roman"/>
          <w:b/>
          <w:bCs/>
          <w:sz w:val="24"/>
          <w:szCs w:val="24"/>
        </w:rPr>
        <w:lastRenderedPageBreak/>
        <w:t>Struktura výdajů státního rozpočtu rok 2021</w:t>
      </w:r>
    </w:p>
    <w:p w14:paraId="26130C19" w14:textId="060F3E74" w:rsidR="00C57F1B" w:rsidRDefault="00EB0187" w:rsidP="00D5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7FE96A7B" wp14:editId="48A1E65C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6111240" cy="3579495"/>
            <wp:effectExtent l="0" t="0" r="3810" b="1905"/>
            <wp:wrapTight wrapText="bothSides">
              <wp:wrapPolygon edited="0">
                <wp:start x="10908" y="0"/>
                <wp:lineTo x="4579" y="230"/>
                <wp:lineTo x="4309" y="345"/>
                <wp:lineTo x="4309" y="2069"/>
                <wp:lineTo x="337" y="2069"/>
                <wp:lineTo x="67" y="2184"/>
                <wp:lineTo x="135" y="7357"/>
                <wp:lineTo x="5387" y="7587"/>
                <wp:lineTo x="1616" y="8277"/>
                <wp:lineTo x="1077" y="8507"/>
                <wp:lineTo x="1077" y="9426"/>
                <wp:lineTo x="539" y="11266"/>
                <wp:lineTo x="539" y="12990"/>
                <wp:lineTo x="741" y="13105"/>
                <wp:lineTo x="4781" y="13105"/>
                <wp:lineTo x="3367" y="14944"/>
                <wp:lineTo x="875" y="15749"/>
                <wp:lineTo x="202" y="16094"/>
                <wp:lineTo x="202" y="17358"/>
                <wp:lineTo x="2963" y="18623"/>
                <wp:lineTo x="4107" y="18623"/>
                <wp:lineTo x="3367" y="19312"/>
                <wp:lineTo x="3232" y="19542"/>
                <wp:lineTo x="3232" y="20807"/>
                <wp:lineTo x="12389" y="21497"/>
                <wp:lineTo x="16766" y="21497"/>
                <wp:lineTo x="16900" y="19312"/>
                <wp:lineTo x="16362" y="18968"/>
                <wp:lineTo x="15284" y="18623"/>
                <wp:lineTo x="21344" y="17243"/>
                <wp:lineTo x="21479" y="14139"/>
                <wp:lineTo x="21075" y="13910"/>
                <wp:lineTo x="17237" y="13105"/>
                <wp:lineTo x="17708" y="13105"/>
                <wp:lineTo x="21411" y="11495"/>
                <wp:lineTo x="21546" y="9771"/>
                <wp:lineTo x="21209" y="9541"/>
                <wp:lineTo x="18651" y="9426"/>
                <wp:lineTo x="21007" y="7702"/>
                <wp:lineTo x="21142" y="6437"/>
                <wp:lineTo x="20401" y="6208"/>
                <wp:lineTo x="15284" y="5748"/>
                <wp:lineTo x="18314" y="5748"/>
                <wp:lineTo x="21479" y="4828"/>
                <wp:lineTo x="21546" y="2989"/>
                <wp:lineTo x="20671" y="2759"/>
                <wp:lineTo x="15958" y="2069"/>
                <wp:lineTo x="20401" y="2069"/>
                <wp:lineTo x="20401" y="575"/>
                <wp:lineTo x="15082" y="0"/>
                <wp:lineTo x="10908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57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F1B">
        <w:rPr>
          <w:rFonts w:ascii="Times New Roman" w:hAnsi="Times New Roman" w:cs="Times New Roman"/>
          <w:sz w:val="24"/>
          <w:szCs w:val="24"/>
        </w:rPr>
        <w:t>Největší část výdajů tvoří ________________</w:t>
      </w:r>
      <w:r w:rsidR="00C57F1B">
        <w:rPr>
          <w:rFonts w:ascii="Times New Roman" w:hAnsi="Times New Roman" w:cs="Times New Roman"/>
          <w:sz w:val="24"/>
          <w:szCs w:val="24"/>
        </w:rPr>
        <w:softHyphen/>
      </w:r>
      <w:r w:rsidR="00C57F1B">
        <w:rPr>
          <w:rFonts w:ascii="Times New Roman" w:hAnsi="Times New Roman" w:cs="Times New Roman"/>
          <w:sz w:val="24"/>
          <w:szCs w:val="24"/>
        </w:rPr>
        <w:softHyphen/>
      </w:r>
      <w:r w:rsidR="00C57F1B">
        <w:rPr>
          <w:rFonts w:ascii="Times New Roman" w:hAnsi="Times New Roman" w:cs="Times New Roman"/>
          <w:sz w:val="24"/>
          <w:szCs w:val="24"/>
        </w:rPr>
        <w:softHyphen/>
      </w:r>
      <w:r w:rsidR="00C57F1B">
        <w:rPr>
          <w:rFonts w:ascii="Times New Roman" w:hAnsi="Times New Roman" w:cs="Times New Roman"/>
          <w:sz w:val="24"/>
          <w:szCs w:val="24"/>
        </w:rPr>
        <w:softHyphen/>
        <w:t>______________</w:t>
      </w:r>
    </w:p>
    <w:p w14:paraId="11DB9241" w14:textId="2F867E3D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55A5AD98" w14:textId="50018C57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6671C390" w14:textId="356862F9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00A9C75F" w14:textId="0C5243FB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4B06BE10" w14:textId="5CB654E6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59E3DF0F" w14:textId="15F124AF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5F190612" w14:textId="5E0AB8BA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5C5DAFC1" w14:textId="112C6671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6F62C308" w14:textId="18821998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p w14:paraId="644DFCF0" w14:textId="1A8E740A" w:rsidR="00C57F1B" w:rsidRPr="00601F00" w:rsidRDefault="00C57F1B" w:rsidP="00D5657B">
      <w:pPr>
        <w:rPr>
          <w:rFonts w:ascii="Times New Roman" w:hAnsi="Times New Roman" w:cs="Times New Roman"/>
          <w:sz w:val="16"/>
          <w:szCs w:val="16"/>
        </w:rPr>
      </w:pPr>
      <w:r w:rsidRPr="00601F00">
        <w:rPr>
          <w:rFonts w:ascii="Times New Roman" w:hAnsi="Times New Roman" w:cs="Times New Roman"/>
          <w:sz w:val="16"/>
          <w:szCs w:val="16"/>
        </w:rPr>
        <w:t xml:space="preserve">zdroj: Webový portál </w:t>
      </w:r>
      <w:proofErr w:type="spellStart"/>
      <w:r w:rsidRPr="00601F00">
        <w:rPr>
          <w:rFonts w:ascii="Times New Roman" w:hAnsi="Times New Roman" w:cs="Times New Roman"/>
          <w:sz w:val="16"/>
          <w:szCs w:val="16"/>
        </w:rPr>
        <w:t>mfcz</w:t>
      </w:r>
      <w:proofErr w:type="spellEnd"/>
      <w:r w:rsidRPr="00601F00">
        <w:rPr>
          <w:rFonts w:ascii="Times New Roman" w:hAnsi="Times New Roman" w:cs="Times New Roman"/>
          <w:sz w:val="16"/>
          <w:szCs w:val="16"/>
        </w:rPr>
        <w:t xml:space="preserve"> [online] [vid. 12. března 2022</w:t>
      </w:r>
      <w:r w:rsidR="00601F00" w:rsidRPr="00601F00">
        <w:rPr>
          <w:rFonts w:ascii="Times New Roman" w:hAnsi="Times New Roman" w:cs="Times New Roman"/>
          <w:sz w:val="16"/>
          <w:szCs w:val="16"/>
        </w:rPr>
        <w:t xml:space="preserve">]. Dostupné z </w:t>
      </w:r>
      <w:hyperlink r:id="rId12" w:history="1">
        <w:r w:rsidR="00601F00" w:rsidRPr="00966EAA">
          <w:rPr>
            <w:rStyle w:val="Hypertextovodkaz"/>
            <w:rFonts w:ascii="Times New Roman" w:hAnsi="Times New Roman" w:cs="Times New Roman"/>
            <w:sz w:val="16"/>
            <w:szCs w:val="16"/>
          </w:rPr>
          <w:t>https://www.mfcr.cz/assets/cs/media/Informacni-letak_2021_Statni-rozpocet-v-kostce_v01.pdf</w:t>
        </w:r>
      </w:hyperlink>
      <w:r w:rsidR="00601F00">
        <w:rPr>
          <w:rFonts w:ascii="Times New Roman" w:hAnsi="Times New Roman" w:cs="Times New Roman"/>
          <w:sz w:val="16"/>
          <w:szCs w:val="16"/>
        </w:rPr>
        <w:t>; vlastní úprava</w:t>
      </w:r>
    </w:p>
    <w:p w14:paraId="4DAD32F3" w14:textId="489706D1" w:rsidR="00C57F1B" w:rsidRPr="00C57F1B" w:rsidRDefault="00C57F1B" w:rsidP="00D565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7F1B">
        <w:rPr>
          <w:rFonts w:ascii="Times New Roman" w:hAnsi="Times New Roman" w:cs="Times New Roman"/>
          <w:b/>
          <w:bCs/>
          <w:sz w:val="24"/>
          <w:szCs w:val="24"/>
        </w:rPr>
        <w:t>Struktura příjmů státního rozpočtu rok 2021</w:t>
      </w:r>
    </w:p>
    <w:p w14:paraId="39ABA21B" w14:textId="61F5E486" w:rsidR="00C57F1B" w:rsidRDefault="00C57F1B" w:rsidP="00D5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Největší část příjmů tvoří ________________________</w:t>
      </w:r>
    </w:p>
    <w:p w14:paraId="6D48DA7D" w14:textId="314CD900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00163726" wp14:editId="5916C948">
            <wp:simplePos x="0" y="0"/>
            <wp:positionH relativeFrom="margin">
              <wp:posOffset>-264795</wp:posOffset>
            </wp:positionH>
            <wp:positionV relativeFrom="paragraph">
              <wp:posOffset>116840</wp:posOffset>
            </wp:positionV>
            <wp:extent cx="5996305" cy="3733800"/>
            <wp:effectExtent l="0" t="0" r="0" b="0"/>
            <wp:wrapTight wrapText="bothSides">
              <wp:wrapPolygon edited="0">
                <wp:start x="4186" y="0"/>
                <wp:lineTo x="4186" y="1212"/>
                <wp:lineTo x="5490" y="1763"/>
                <wp:lineTo x="8097" y="1763"/>
                <wp:lineTo x="7343" y="3527"/>
                <wp:lineTo x="755" y="4959"/>
                <wp:lineTo x="755" y="6943"/>
                <wp:lineTo x="961" y="7053"/>
                <wp:lineTo x="3019" y="7053"/>
                <wp:lineTo x="5147" y="8816"/>
                <wp:lineTo x="5147" y="12343"/>
                <wp:lineTo x="5490" y="14106"/>
                <wp:lineTo x="6039" y="15869"/>
                <wp:lineTo x="6999" y="17633"/>
                <wp:lineTo x="3500" y="19065"/>
                <wp:lineTo x="3500" y="20498"/>
                <wp:lineTo x="6382" y="21159"/>
                <wp:lineTo x="10705" y="21380"/>
                <wp:lineTo x="13175" y="21380"/>
                <wp:lineTo x="18734" y="19616"/>
                <wp:lineTo x="18871" y="17743"/>
                <wp:lineTo x="18528" y="17633"/>
                <wp:lineTo x="14548" y="17633"/>
                <wp:lineTo x="15509" y="15869"/>
                <wp:lineTo x="16538" y="15869"/>
                <wp:lineTo x="20038" y="14547"/>
                <wp:lineTo x="20175" y="13335"/>
                <wp:lineTo x="19832" y="13114"/>
                <wp:lineTo x="16401" y="12343"/>
                <wp:lineTo x="16401" y="8816"/>
                <wp:lineTo x="15989" y="7053"/>
                <wp:lineTo x="15371" y="5290"/>
                <wp:lineTo x="16401" y="5290"/>
                <wp:lineTo x="17361" y="4408"/>
                <wp:lineTo x="17430" y="3306"/>
                <wp:lineTo x="16744" y="2865"/>
                <wp:lineTo x="14273" y="1763"/>
                <wp:lineTo x="16195" y="1763"/>
                <wp:lineTo x="17087" y="1212"/>
                <wp:lineTo x="17018" y="0"/>
                <wp:lineTo x="4186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56C9B" w14:textId="5E01E609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612879AB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2315D984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5CEA193C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212F64A5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2FDE15A9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579BAFD0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50A5D24B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7117AA70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7B51185D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0CED85D4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543B109D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0A451984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04F285D7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5039A30F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536689A0" w14:textId="77777777" w:rsid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</w:p>
    <w:p w14:paraId="053BC386" w14:textId="1FBA9F69" w:rsidR="00601F00" w:rsidRPr="00601F00" w:rsidRDefault="00601F00" w:rsidP="00601F00">
      <w:pPr>
        <w:rPr>
          <w:rFonts w:ascii="Times New Roman" w:hAnsi="Times New Roman" w:cs="Times New Roman"/>
          <w:sz w:val="16"/>
          <w:szCs w:val="16"/>
        </w:rPr>
      </w:pPr>
      <w:r w:rsidRPr="00601F00">
        <w:rPr>
          <w:rFonts w:ascii="Times New Roman" w:hAnsi="Times New Roman" w:cs="Times New Roman"/>
          <w:sz w:val="16"/>
          <w:szCs w:val="16"/>
        </w:rPr>
        <w:t xml:space="preserve">zdroj: Webový portál </w:t>
      </w:r>
      <w:proofErr w:type="spellStart"/>
      <w:r w:rsidRPr="00601F00">
        <w:rPr>
          <w:rFonts w:ascii="Times New Roman" w:hAnsi="Times New Roman" w:cs="Times New Roman"/>
          <w:sz w:val="16"/>
          <w:szCs w:val="16"/>
        </w:rPr>
        <w:t>mfcz</w:t>
      </w:r>
      <w:proofErr w:type="spellEnd"/>
      <w:r w:rsidRPr="00601F00">
        <w:rPr>
          <w:rFonts w:ascii="Times New Roman" w:hAnsi="Times New Roman" w:cs="Times New Roman"/>
          <w:sz w:val="16"/>
          <w:szCs w:val="16"/>
        </w:rPr>
        <w:t xml:space="preserve"> [online] [vid. 12. března 2022]. Dostupné z </w:t>
      </w:r>
      <w:hyperlink r:id="rId14" w:history="1">
        <w:r w:rsidRPr="00966EAA">
          <w:rPr>
            <w:rStyle w:val="Hypertextovodkaz"/>
            <w:rFonts w:ascii="Times New Roman" w:hAnsi="Times New Roman" w:cs="Times New Roman"/>
            <w:sz w:val="16"/>
            <w:szCs w:val="16"/>
          </w:rPr>
          <w:t>https://www.mfcr.cz/assets/cs/media/Informacni-letak_2021_Statni-rozpocet-v-kostce_v01.pdf</w:t>
        </w:r>
      </w:hyperlink>
      <w:r>
        <w:rPr>
          <w:rFonts w:ascii="Times New Roman" w:hAnsi="Times New Roman" w:cs="Times New Roman"/>
          <w:sz w:val="16"/>
          <w:szCs w:val="16"/>
        </w:rPr>
        <w:t>; vlastní úprava</w:t>
      </w:r>
    </w:p>
    <w:p w14:paraId="4ABAC1FB" w14:textId="157BDE3C" w:rsidR="00C57F1B" w:rsidRPr="00BD2254" w:rsidRDefault="00C57F1B" w:rsidP="00D5657B">
      <w:pPr>
        <w:rPr>
          <w:rFonts w:ascii="Times New Roman" w:hAnsi="Times New Roman" w:cs="Times New Roman"/>
          <w:sz w:val="24"/>
          <w:szCs w:val="24"/>
        </w:rPr>
      </w:pPr>
    </w:p>
    <w:sectPr w:rsidR="00C57F1B" w:rsidRPr="00BD2254" w:rsidSect="00601F00">
      <w:headerReference w:type="default" r:id="rId15"/>
      <w:pgSz w:w="11906" w:h="16838"/>
      <w:pgMar w:top="1135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92233" w14:textId="77777777" w:rsidR="00A40D2E" w:rsidRDefault="00A40D2E" w:rsidP="00666E84">
      <w:pPr>
        <w:spacing w:after="0" w:line="240" w:lineRule="auto"/>
      </w:pPr>
      <w:r>
        <w:separator/>
      </w:r>
    </w:p>
  </w:endnote>
  <w:endnote w:type="continuationSeparator" w:id="0">
    <w:p w14:paraId="2D200EE5" w14:textId="77777777" w:rsidR="00A40D2E" w:rsidRDefault="00A40D2E" w:rsidP="006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C4F4C" w14:textId="77777777" w:rsidR="00A40D2E" w:rsidRDefault="00A40D2E" w:rsidP="00666E84">
      <w:pPr>
        <w:spacing w:after="0" w:line="240" w:lineRule="auto"/>
      </w:pPr>
      <w:r>
        <w:separator/>
      </w:r>
    </w:p>
  </w:footnote>
  <w:footnote w:type="continuationSeparator" w:id="0">
    <w:p w14:paraId="14937FC8" w14:textId="77777777" w:rsidR="00A40D2E" w:rsidRDefault="00A40D2E" w:rsidP="0066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2A59" w14:textId="77AB2D23" w:rsidR="00666E84" w:rsidRDefault="00666E84">
    <w:pPr>
      <w:pStyle w:val="Zhlav"/>
    </w:pPr>
    <w:r>
      <w:t>Hospodářská politika</w:t>
    </w:r>
    <w:r w:rsidR="00C97922">
      <w:t xml:space="preserve"> </w:t>
    </w:r>
    <w:r>
      <w:tab/>
    </w:r>
    <w:r>
      <w:tab/>
    </w:r>
    <w:r w:rsidR="00754A89">
      <w:t>Klára Kajfoszová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AD5"/>
    <w:multiLevelType w:val="hybridMultilevel"/>
    <w:tmpl w:val="295E4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BFE"/>
    <w:multiLevelType w:val="hybridMultilevel"/>
    <w:tmpl w:val="3CAA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9A1"/>
    <w:multiLevelType w:val="hybridMultilevel"/>
    <w:tmpl w:val="DE04E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42F8"/>
    <w:multiLevelType w:val="hybridMultilevel"/>
    <w:tmpl w:val="FE025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0BD4"/>
    <w:multiLevelType w:val="hybridMultilevel"/>
    <w:tmpl w:val="6A908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980"/>
    <w:multiLevelType w:val="hybridMultilevel"/>
    <w:tmpl w:val="77440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4B5"/>
    <w:multiLevelType w:val="hybridMultilevel"/>
    <w:tmpl w:val="9C62EAE4"/>
    <w:lvl w:ilvl="0" w:tplc="B010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CC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C0D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AE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1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81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A7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C1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2B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DF46B6"/>
    <w:multiLevelType w:val="hybridMultilevel"/>
    <w:tmpl w:val="03F8B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7286B"/>
    <w:multiLevelType w:val="hybridMultilevel"/>
    <w:tmpl w:val="8A9C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9C6"/>
    <w:multiLevelType w:val="hybridMultilevel"/>
    <w:tmpl w:val="27123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84"/>
    <w:rsid w:val="000910D2"/>
    <w:rsid w:val="00175A12"/>
    <w:rsid w:val="002A4387"/>
    <w:rsid w:val="002C52C8"/>
    <w:rsid w:val="00310847"/>
    <w:rsid w:val="00354116"/>
    <w:rsid w:val="00382B20"/>
    <w:rsid w:val="00441CB7"/>
    <w:rsid w:val="004F7A52"/>
    <w:rsid w:val="00567835"/>
    <w:rsid w:val="005A3770"/>
    <w:rsid w:val="00601F00"/>
    <w:rsid w:val="00666E84"/>
    <w:rsid w:val="006D3EE7"/>
    <w:rsid w:val="00754A89"/>
    <w:rsid w:val="00760D04"/>
    <w:rsid w:val="00775CE2"/>
    <w:rsid w:val="0086503A"/>
    <w:rsid w:val="008B1590"/>
    <w:rsid w:val="00943286"/>
    <w:rsid w:val="00A40D2E"/>
    <w:rsid w:val="00BC6B2D"/>
    <w:rsid w:val="00BD2254"/>
    <w:rsid w:val="00C57F1B"/>
    <w:rsid w:val="00C97922"/>
    <w:rsid w:val="00CF3DA2"/>
    <w:rsid w:val="00D2373A"/>
    <w:rsid w:val="00D5657B"/>
    <w:rsid w:val="00DE563F"/>
    <w:rsid w:val="00EB0187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A71E"/>
  <w15:chartTrackingRefBased/>
  <w15:docId w15:val="{00F89A33-42EA-48A3-998C-DF36871B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E84"/>
  </w:style>
  <w:style w:type="paragraph" w:styleId="Zpat">
    <w:name w:val="footer"/>
    <w:basedOn w:val="Normln"/>
    <w:link w:val="ZpatChar"/>
    <w:uiPriority w:val="99"/>
    <w:unhideWhenUsed/>
    <w:rsid w:val="0066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E84"/>
  </w:style>
  <w:style w:type="paragraph" w:styleId="Odstavecseseznamem">
    <w:name w:val="List Paragraph"/>
    <w:basedOn w:val="Normln"/>
    <w:uiPriority w:val="34"/>
    <w:qFormat/>
    <w:rsid w:val="006D3E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A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A1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8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9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8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0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5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7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5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8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1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9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3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5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fcr.cz/assets/cs/media/Informacni-letak_2021_Statni-rozpocet-v-kostce_v0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fcr.cz/assets/cs/media/Informacni-letak_2021_Statni-rozpocet-v-kostce_v0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Fraisová</dc:creator>
  <cp:keywords/>
  <dc:description/>
  <cp:lastModifiedBy>prigo_ek@outlook.cz</cp:lastModifiedBy>
  <cp:revision>2</cp:revision>
  <dcterms:created xsi:type="dcterms:W3CDTF">2022-03-14T14:13:00Z</dcterms:created>
  <dcterms:modified xsi:type="dcterms:W3CDTF">2022-03-14T14:13:00Z</dcterms:modified>
</cp:coreProperties>
</file>