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CFCD" w14:textId="02F81302" w:rsidR="005807FD" w:rsidRPr="00234D87" w:rsidRDefault="0006111C" w:rsidP="003039C7">
      <w:pPr>
        <w:jc w:val="center"/>
        <w:rPr>
          <w:rFonts w:ascii="Candara" w:hAnsi="Candara"/>
          <w:color w:val="ED7D31" w:themeColor="accent2"/>
          <w:sz w:val="44"/>
          <w:szCs w:val="44"/>
          <w:lang w:val="en-GB"/>
        </w:rPr>
      </w:pPr>
      <w:r w:rsidRPr="00234D87">
        <w:rPr>
          <w:rFonts w:ascii="Candara" w:hAnsi="Candara"/>
          <w:color w:val="ED7D31" w:themeColor="accent2"/>
          <w:sz w:val="44"/>
          <w:szCs w:val="44"/>
          <w:lang w:val="en-GB"/>
        </w:rPr>
        <w:t xml:space="preserve">Příčiny a </w:t>
      </w:r>
      <w:r w:rsidRPr="00234D87">
        <w:rPr>
          <w:rFonts w:ascii="Candara" w:hAnsi="Candara"/>
          <w:color w:val="ED7D31" w:themeColor="accent2"/>
          <w:sz w:val="44"/>
          <w:szCs w:val="44"/>
        </w:rPr>
        <w:t>důsledky</w:t>
      </w:r>
      <w:r w:rsidRPr="00234D87">
        <w:rPr>
          <w:rFonts w:ascii="Candara" w:hAnsi="Candara"/>
          <w:color w:val="ED7D31" w:themeColor="accent2"/>
          <w:sz w:val="44"/>
          <w:szCs w:val="44"/>
          <w:lang w:val="en-GB"/>
        </w:rPr>
        <w:t xml:space="preserve"> </w:t>
      </w:r>
      <w:r w:rsidR="00846CF1" w:rsidRPr="00234D87">
        <w:rPr>
          <w:rFonts w:ascii="Candara" w:hAnsi="Candara"/>
          <w:color w:val="ED7D31" w:themeColor="accent2"/>
          <w:sz w:val="44"/>
          <w:szCs w:val="44"/>
          <w:lang w:val="en-GB"/>
        </w:rPr>
        <w:t>nárůstu ceny pšenice</w:t>
      </w:r>
    </w:p>
    <w:p w14:paraId="4EFF32F7" w14:textId="77777777" w:rsidR="005E014C" w:rsidRDefault="005E014C" w:rsidP="003039C7">
      <w:pPr>
        <w:jc w:val="center"/>
        <w:rPr>
          <w:rFonts w:ascii="Candara" w:hAnsi="Candara"/>
          <w:sz w:val="24"/>
          <w:szCs w:val="24"/>
          <w:u w:val="single"/>
          <w:lang w:val="en-GB"/>
        </w:rPr>
      </w:pPr>
    </w:p>
    <w:p w14:paraId="7DE1EC9E" w14:textId="7CF1455E" w:rsidR="00A82AA7" w:rsidRPr="00846CF1" w:rsidRDefault="00846CF1" w:rsidP="003039C7">
      <w:pPr>
        <w:jc w:val="center"/>
        <w:rPr>
          <w:rFonts w:ascii="Candara" w:hAnsi="Candara"/>
          <w:sz w:val="24"/>
          <w:szCs w:val="24"/>
          <w:u w:val="single"/>
          <w:lang w:val="en-GB"/>
        </w:rPr>
      </w:pPr>
      <w:r w:rsidRPr="00846CF1">
        <w:rPr>
          <w:rFonts w:ascii="Candara" w:hAnsi="Candara"/>
          <w:sz w:val="24"/>
          <w:szCs w:val="24"/>
          <w:u w:val="single"/>
          <w:lang w:val="en-GB"/>
        </w:rPr>
        <w:t>Největší exportéři pšenice</w:t>
      </w:r>
    </w:p>
    <w:p w14:paraId="3B3CAB15" w14:textId="24F0FEB6" w:rsidR="00A82AA7" w:rsidRDefault="00A82AA7" w:rsidP="003039C7">
      <w:pPr>
        <w:jc w:val="center"/>
      </w:pPr>
      <w:r w:rsidRPr="00A82AA7">
        <w:drawing>
          <wp:inline distT="0" distB="0" distL="0" distR="0" wp14:anchorId="32745359" wp14:editId="69B62AA1">
            <wp:extent cx="5505450" cy="4705350"/>
            <wp:effectExtent l="0" t="0" r="3810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9E68DA3-9CC6-472B-A9FB-EFE919759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6A35AE" w14:textId="42D702C9" w:rsidR="00A82AA7" w:rsidRPr="00A82AA7" w:rsidRDefault="00A82AA7" w:rsidP="00A82AA7">
      <w:pPr>
        <w:jc w:val="center"/>
        <w:rPr>
          <w:rFonts w:ascii="Candara" w:hAnsi="Candara"/>
        </w:rPr>
      </w:pPr>
      <w:r w:rsidRPr="00A82AA7">
        <w:rPr>
          <w:rFonts w:ascii="Candara" w:hAnsi="Candara"/>
        </w:rPr>
        <w:t xml:space="preserve">Graf 1: vlastní úprava, zdroj dat: </w:t>
      </w:r>
      <w:hyperlink r:id="rId9" w:history="1">
        <w:r w:rsidRPr="00A82AA7">
          <w:rPr>
            <w:rStyle w:val="Hypertextovodkaz"/>
            <w:rFonts w:ascii="Candara" w:hAnsi="Candara"/>
          </w:rPr>
          <w:t>https://www.worldstopexports.com/</w:t>
        </w:r>
      </w:hyperlink>
      <w:hyperlink r:id="rId10" w:history="1">
        <w:r w:rsidRPr="00A82AA7">
          <w:rPr>
            <w:rStyle w:val="Hypertextovodkaz"/>
            <w:rFonts w:ascii="Candara" w:hAnsi="Candara"/>
          </w:rPr>
          <w:t>wheat</w:t>
        </w:r>
      </w:hyperlink>
      <w:hyperlink r:id="rId11" w:history="1">
        <w:r w:rsidRPr="00A82AA7">
          <w:rPr>
            <w:rStyle w:val="Hypertextovodkaz"/>
            <w:rFonts w:ascii="Candara" w:hAnsi="Candara"/>
          </w:rPr>
          <w:t>-</w:t>
        </w:r>
      </w:hyperlink>
      <w:hyperlink r:id="rId12" w:history="1">
        <w:r w:rsidRPr="00A82AA7">
          <w:rPr>
            <w:rStyle w:val="Hypertextovodkaz"/>
            <w:rFonts w:ascii="Candara" w:hAnsi="Candara"/>
          </w:rPr>
          <w:t>exports</w:t>
        </w:r>
      </w:hyperlink>
      <w:hyperlink r:id="rId13" w:history="1">
        <w:r w:rsidRPr="00A82AA7">
          <w:rPr>
            <w:rStyle w:val="Hypertextovodkaz"/>
            <w:rFonts w:ascii="Candara" w:hAnsi="Candara"/>
          </w:rPr>
          <w:t>-country</w:t>
        </w:r>
      </w:hyperlink>
      <w:hyperlink r:id="rId14" w:history="1">
        <w:r w:rsidRPr="00A82AA7">
          <w:rPr>
            <w:rStyle w:val="Hypertextovodkaz"/>
            <w:rFonts w:ascii="Candara" w:hAnsi="Candara"/>
          </w:rPr>
          <w:t>/</w:t>
        </w:r>
      </w:hyperlink>
      <w:r w:rsidRPr="00A82AA7">
        <w:rPr>
          <w:rFonts w:ascii="Candara" w:hAnsi="Candara"/>
        </w:rPr>
        <w:t xml:space="preserve">, </w:t>
      </w:r>
      <w:r w:rsidR="00846CF1" w:rsidRPr="00846CF1">
        <w:rPr>
          <w:rFonts w:ascii="Candara" w:hAnsi="Candara"/>
        </w:rPr>
        <w:br/>
      </w:r>
      <w:r w:rsidRPr="00A82AA7">
        <w:rPr>
          <w:rFonts w:ascii="Candara" w:hAnsi="Candara"/>
          <w:lang w:val="en-US"/>
        </w:rPr>
        <w:t>[vid. 25. 4. 2022]</w:t>
      </w:r>
    </w:p>
    <w:p w14:paraId="31F6A107" w14:textId="77777777" w:rsidR="00846CF1" w:rsidRDefault="00846CF1" w:rsidP="002A0A75">
      <w:pPr>
        <w:rPr>
          <w:rFonts w:ascii="Candara" w:hAnsi="Candara"/>
          <w:sz w:val="24"/>
          <w:szCs w:val="24"/>
          <w:u w:val="single"/>
        </w:rPr>
      </w:pPr>
    </w:p>
    <w:p w14:paraId="63098DDD" w14:textId="77777777" w:rsidR="00234D87" w:rsidRDefault="00234D87" w:rsidP="002A0A75">
      <w:pPr>
        <w:rPr>
          <w:rFonts w:ascii="Candara" w:hAnsi="Candara"/>
          <w:sz w:val="24"/>
          <w:szCs w:val="24"/>
          <w:u w:val="single"/>
        </w:rPr>
      </w:pPr>
    </w:p>
    <w:p w14:paraId="1ACE52BF" w14:textId="0A0E5618" w:rsidR="002A0A75" w:rsidRPr="00846CF1" w:rsidRDefault="002A0A75" w:rsidP="002A0A75">
      <w:pPr>
        <w:rPr>
          <w:rFonts w:ascii="Candara" w:hAnsi="Candara"/>
          <w:sz w:val="24"/>
          <w:szCs w:val="24"/>
          <w:u w:val="single"/>
        </w:rPr>
      </w:pPr>
      <w:r w:rsidRPr="00846CF1">
        <w:rPr>
          <w:rFonts w:ascii="Candara" w:hAnsi="Candara"/>
          <w:sz w:val="24"/>
          <w:szCs w:val="24"/>
          <w:u w:val="single"/>
        </w:rPr>
        <w:t>Zemědělské problémy na Ukrajině</w:t>
      </w:r>
    </w:p>
    <w:p w14:paraId="6B8FA642" w14:textId="77777777" w:rsidR="002A0A75" w:rsidRPr="00846CF1" w:rsidRDefault="002A0A75" w:rsidP="00846CF1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46CF1">
        <w:rPr>
          <w:rFonts w:ascii="Candara" w:hAnsi="Candara"/>
          <w:sz w:val="24"/>
          <w:szCs w:val="24"/>
        </w:rPr>
        <w:t>Problémy kvůli válce s Ruskem, nebylo zaseto až na 30 % orné půdy</w:t>
      </w:r>
    </w:p>
    <w:p w14:paraId="28D55A76" w14:textId="77777777" w:rsidR="00B37952" w:rsidRPr="00846CF1" w:rsidRDefault="00B37952" w:rsidP="00846CF1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46CF1">
        <w:rPr>
          <w:rFonts w:ascii="Candara" w:hAnsi="Candara"/>
          <w:sz w:val="24"/>
          <w:szCs w:val="24"/>
        </w:rPr>
        <w:t>Znemožněn vývoz do jiných zemí</w:t>
      </w:r>
    </w:p>
    <w:p w14:paraId="31F87662" w14:textId="77777777" w:rsidR="00B37952" w:rsidRPr="00846CF1" w:rsidRDefault="00B37952" w:rsidP="002A0A75">
      <w:pPr>
        <w:rPr>
          <w:rFonts w:ascii="Candara" w:hAnsi="Candara"/>
        </w:rPr>
      </w:pPr>
    </w:p>
    <w:p w14:paraId="5E52BEE1" w14:textId="245C0CDC" w:rsidR="00B37952" w:rsidRPr="00846CF1" w:rsidRDefault="00B37952" w:rsidP="002A0A75">
      <w:pPr>
        <w:rPr>
          <w:rFonts w:ascii="Candara" w:hAnsi="Candara"/>
          <w:sz w:val="24"/>
          <w:szCs w:val="24"/>
          <w:u w:val="single"/>
        </w:rPr>
      </w:pPr>
      <w:r w:rsidRPr="00846CF1">
        <w:rPr>
          <w:rFonts w:ascii="Candara" w:hAnsi="Candara"/>
          <w:sz w:val="24"/>
          <w:szCs w:val="24"/>
          <w:u w:val="single"/>
        </w:rPr>
        <w:t>Další příčiny nárůstu cen</w:t>
      </w:r>
    </w:p>
    <w:p w14:paraId="249A2596" w14:textId="2030C0BF" w:rsidR="00A82AA7" w:rsidRPr="00846CF1" w:rsidRDefault="00B37952" w:rsidP="00846CF1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46CF1">
        <w:rPr>
          <w:rFonts w:ascii="Candara" w:hAnsi="Candara"/>
          <w:sz w:val="24"/>
          <w:szCs w:val="24"/>
        </w:rPr>
        <w:t>Sucho a neúroda</w:t>
      </w:r>
    </w:p>
    <w:p w14:paraId="245FC08A" w14:textId="72D5DDC9" w:rsidR="00B37952" w:rsidRPr="005E014C" w:rsidRDefault="00B37952" w:rsidP="002A0A75">
      <w:pPr>
        <w:pStyle w:val="Odstavecseseznamem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46CF1">
        <w:rPr>
          <w:rFonts w:ascii="Candara" w:hAnsi="Candara"/>
          <w:sz w:val="24"/>
          <w:szCs w:val="24"/>
        </w:rPr>
        <w:t>Reakce trhu</w:t>
      </w:r>
      <w:r w:rsidR="00234D87">
        <w:rPr>
          <w:rFonts w:ascii="Candara" w:hAnsi="Candara"/>
          <w:sz w:val="24"/>
          <w:szCs w:val="24"/>
        </w:rPr>
        <w:t xml:space="preserve"> (strach z nedostatku </w:t>
      </w:r>
      <w:r w:rsidR="005E014C">
        <w:rPr>
          <w:rFonts w:ascii="Candara" w:hAnsi="Candara"/>
          <w:sz w:val="24"/>
          <w:szCs w:val="24"/>
        </w:rPr>
        <w:t>vede k většímu nákupu a vyšším cenám)</w:t>
      </w:r>
    </w:p>
    <w:p w14:paraId="6EFDF870" w14:textId="77777777" w:rsidR="00B37952" w:rsidRPr="00A82AA7" w:rsidRDefault="00B37952" w:rsidP="002A0A75"/>
    <w:p w14:paraId="7E8DDC58" w14:textId="5B1C7AED" w:rsidR="00A82AA7" w:rsidRPr="00846CF1" w:rsidRDefault="00234D87" w:rsidP="003039C7">
      <w:pPr>
        <w:jc w:val="center"/>
        <w:rPr>
          <w:rFonts w:ascii="Candara" w:hAnsi="Candara"/>
          <w:sz w:val="24"/>
          <w:szCs w:val="24"/>
          <w:u w:val="single"/>
        </w:rPr>
      </w:pPr>
      <w:r w:rsidRPr="00846CF1">
        <w:rPr>
          <w:rFonts w:ascii="Candara" w:hAnsi="Candara"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1A97C2F" wp14:editId="39612C80">
            <wp:simplePos x="0" y="0"/>
            <wp:positionH relativeFrom="margin">
              <wp:posOffset>224155</wp:posOffset>
            </wp:positionH>
            <wp:positionV relativeFrom="paragraph">
              <wp:posOffset>319405</wp:posOffset>
            </wp:positionV>
            <wp:extent cx="5286375" cy="3658235"/>
            <wp:effectExtent l="0" t="0" r="9525" b="0"/>
            <wp:wrapTight wrapText="bothSides">
              <wp:wrapPolygon edited="0">
                <wp:start x="0" y="0"/>
                <wp:lineTo x="0" y="21484"/>
                <wp:lineTo x="21561" y="21484"/>
                <wp:lineTo x="21561" y="0"/>
                <wp:lineTo x="0" y="0"/>
              </wp:wrapPolygon>
            </wp:wrapTight>
            <wp:docPr id="5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228F59C9-B84B-49EA-87BE-60087DCA23D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228F59C9-B84B-49EA-87BE-60087DCA23D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CF1" w:rsidRPr="00846CF1">
        <w:rPr>
          <w:rFonts w:ascii="Candara" w:hAnsi="Candara"/>
          <w:sz w:val="24"/>
          <w:szCs w:val="24"/>
          <w:u w:val="single"/>
        </w:rPr>
        <w:t>Meziroční vývoj (2021, 2022)</w:t>
      </w:r>
    </w:p>
    <w:p w14:paraId="494FF049" w14:textId="0FB1E5CE" w:rsidR="005E014C" w:rsidRDefault="005E014C" w:rsidP="00846CF1">
      <w:pPr>
        <w:jc w:val="center"/>
        <w:rPr>
          <w:rFonts w:ascii="Candara" w:hAnsi="Candara"/>
        </w:rPr>
      </w:pPr>
      <w:r>
        <w:rPr>
          <w:rFonts w:ascii="Candara" w:hAnsi="Candara"/>
        </w:rPr>
        <w:t>V důsledku invaze na Ukrajinu dochází k nárůstu ceny pšenice</w:t>
      </w:r>
    </w:p>
    <w:p w14:paraId="337A6A32" w14:textId="403B9856" w:rsidR="00846CF1" w:rsidRPr="00846CF1" w:rsidRDefault="00846CF1" w:rsidP="00846CF1">
      <w:pPr>
        <w:jc w:val="center"/>
        <w:rPr>
          <w:rFonts w:ascii="Candara" w:hAnsi="Candara"/>
        </w:rPr>
      </w:pPr>
      <w:r w:rsidRPr="00846CF1">
        <w:rPr>
          <w:rFonts w:ascii="Candara" w:hAnsi="Candara"/>
        </w:rPr>
        <w:t xml:space="preserve">Graf </w:t>
      </w:r>
      <w:r w:rsidRPr="00846CF1">
        <w:rPr>
          <w:rFonts w:ascii="Candara" w:hAnsi="Candara"/>
        </w:rPr>
        <w:t>2</w:t>
      </w:r>
      <w:r w:rsidRPr="00846CF1">
        <w:rPr>
          <w:rFonts w:ascii="Candara" w:hAnsi="Candara"/>
        </w:rPr>
        <w:t xml:space="preserve">: </w:t>
      </w:r>
      <w:hyperlink r:id="rId16" w:history="1">
        <w:r w:rsidRPr="00846CF1">
          <w:rPr>
            <w:rStyle w:val="Hypertextovodkaz"/>
            <w:rFonts w:ascii="Candara" w:hAnsi="Candara"/>
          </w:rPr>
          <w:t>https://www.kurzy.cz/komodity/psenice-graf-vyvoje-ceny/1busl-czk-1-rok</w:t>
        </w:r>
      </w:hyperlink>
      <w:r w:rsidRPr="00846CF1">
        <w:rPr>
          <w:rFonts w:ascii="Candara" w:hAnsi="Candara"/>
        </w:rPr>
        <w:t>, [vid. 25. 4. 2022]</w:t>
      </w:r>
    </w:p>
    <w:p w14:paraId="6E0CB56D" w14:textId="11AA612F" w:rsidR="00846CF1" w:rsidRDefault="00846CF1" w:rsidP="003039C7">
      <w:pPr>
        <w:jc w:val="center"/>
      </w:pPr>
    </w:p>
    <w:p w14:paraId="505EF09C" w14:textId="77777777" w:rsidR="005E014C" w:rsidRDefault="005E014C" w:rsidP="003039C7">
      <w:pPr>
        <w:jc w:val="center"/>
      </w:pPr>
    </w:p>
    <w:p w14:paraId="6C475BF1" w14:textId="72C8866E" w:rsidR="00B37952" w:rsidRPr="00234D87" w:rsidRDefault="00B37952" w:rsidP="00234D87">
      <w:pPr>
        <w:rPr>
          <w:rFonts w:ascii="Candara" w:hAnsi="Candara"/>
          <w:sz w:val="24"/>
          <w:szCs w:val="24"/>
          <w:u w:val="single"/>
        </w:rPr>
      </w:pPr>
      <w:r w:rsidRPr="00234D87">
        <w:rPr>
          <w:rFonts w:ascii="Candara" w:hAnsi="Candara"/>
          <w:sz w:val="24"/>
          <w:szCs w:val="24"/>
          <w:u w:val="single"/>
        </w:rPr>
        <w:t xml:space="preserve">Proč </w:t>
      </w:r>
      <w:r w:rsidR="005E014C">
        <w:rPr>
          <w:rFonts w:ascii="Candara" w:hAnsi="Candara"/>
          <w:sz w:val="24"/>
          <w:szCs w:val="24"/>
          <w:u w:val="single"/>
        </w:rPr>
        <w:t xml:space="preserve">je důležitá </w:t>
      </w:r>
      <w:r w:rsidRPr="00234D87">
        <w:rPr>
          <w:rFonts w:ascii="Candara" w:hAnsi="Candara"/>
          <w:sz w:val="24"/>
          <w:szCs w:val="24"/>
          <w:u w:val="single"/>
        </w:rPr>
        <w:t>právě pšenice?</w:t>
      </w:r>
    </w:p>
    <w:p w14:paraId="6A5E6510" w14:textId="1695E71B" w:rsidR="00B37952" w:rsidRPr="00234D87" w:rsidRDefault="0006111C" w:rsidP="00234D87">
      <w:pPr>
        <w:pStyle w:val="Odstavecseseznamem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Snadný převoz i uchovávání, využití ve všech kuchyních</w:t>
      </w:r>
    </w:p>
    <w:p w14:paraId="0FCFAB30" w14:textId="21B1C2BA" w:rsidR="0006111C" w:rsidRPr="00234D87" w:rsidRDefault="0006111C" w:rsidP="00234D87">
      <w:pPr>
        <w:pStyle w:val="Odstavecseseznamem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Vysoká výživová hodnota</w:t>
      </w:r>
    </w:p>
    <w:p w14:paraId="3B880EEB" w14:textId="43AC9F12" w:rsidR="0006111C" w:rsidRPr="00234D87" w:rsidRDefault="0006111C" w:rsidP="00234D87">
      <w:pPr>
        <w:pStyle w:val="Odstavecseseznamem"/>
        <w:numPr>
          <w:ilvl w:val="0"/>
          <w:numId w:val="3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Cena jako ukazatel nadcházejících krizí</w:t>
      </w:r>
    </w:p>
    <w:p w14:paraId="505F4915" w14:textId="728398C5" w:rsidR="0006111C" w:rsidRPr="00234D87" w:rsidRDefault="0006111C" w:rsidP="00234D87">
      <w:pPr>
        <w:rPr>
          <w:rFonts w:ascii="Candara" w:hAnsi="Candara"/>
          <w:sz w:val="24"/>
          <w:szCs w:val="24"/>
        </w:rPr>
      </w:pPr>
    </w:p>
    <w:p w14:paraId="3D88BE38" w14:textId="55957F5D" w:rsidR="0006111C" w:rsidRPr="00234D87" w:rsidRDefault="0006111C" w:rsidP="00234D87">
      <w:pPr>
        <w:rPr>
          <w:rFonts w:ascii="Candara" w:hAnsi="Candara"/>
          <w:sz w:val="24"/>
          <w:szCs w:val="24"/>
          <w:u w:val="single"/>
        </w:rPr>
      </w:pPr>
      <w:r w:rsidRPr="00234D87">
        <w:rPr>
          <w:rFonts w:ascii="Candara" w:hAnsi="Candara"/>
          <w:sz w:val="24"/>
          <w:szCs w:val="24"/>
          <w:u w:val="single"/>
        </w:rPr>
        <w:t>Důsledky vysokých cen</w:t>
      </w:r>
    </w:p>
    <w:p w14:paraId="6343E97A" w14:textId="45C49F3C" w:rsidR="0006111C" w:rsidRPr="00234D87" w:rsidRDefault="0006111C" w:rsidP="00234D87">
      <w:pPr>
        <w:pStyle w:val="Odstavecseseznamem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Ohrožení afrických zemí, možnost hladomoru</w:t>
      </w:r>
    </w:p>
    <w:p w14:paraId="231DA115" w14:textId="5BE1EA4F" w:rsidR="0006111C" w:rsidRPr="00234D87" w:rsidRDefault="0006111C" w:rsidP="00234D87">
      <w:pPr>
        <w:pStyle w:val="Odstavecseseznamem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Zvyšování cen základních potravin</w:t>
      </w:r>
    </w:p>
    <w:p w14:paraId="04E6B829" w14:textId="75DCD300" w:rsidR="0006111C" w:rsidRPr="00234D87" w:rsidRDefault="0006111C" w:rsidP="00234D87">
      <w:pPr>
        <w:pStyle w:val="Odstavecseseznamem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Sociální problémy, nepokoje</w:t>
      </w:r>
    </w:p>
    <w:p w14:paraId="3397ABD9" w14:textId="5CA87F9E" w:rsidR="0006111C" w:rsidRPr="00234D87" w:rsidRDefault="0006111C" w:rsidP="00234D87">
      <w:pPr>
        <w:rPr>
          <w:rFonts w:ascii="Candara" w:hAnsi="Candara"/>
          <w:sz w:val="24"/>
          <w:szCs w:val="24"/>
        </w:rPr>
      </w:pPr>
    </w:p>
    <w:p w14:paraId="4734BDCB" w14:textId="0EBE55D7" w:rsidR="0006111C" w:rsidRPr="00234D87" w:rsidRDefault="0006111C" w:rsidP="00234D87">
      <w:pPr>
        <w:rPr>
          <w:rFonts w:ascii="Candara" w:hAnsi="Candara"/>
          <w:sz w:val="24"/>
          <w:szCs w:val="24"/>
          <w:u w:val="single"/>
        </w:rPr>
      </w:pPr>
      <w:r w:rsidRPr="00234D87">
        <w:rPr>
          <w:rFonts w:ascii="Candara" w:hAnsi="Candara"/>
          <w:sz w:val="24"/>
          <w:szCs w:val="24"/>
          <w:u w:val="single"/>
        </w:rPr>
        <w:t xml:space="preserve">Řešení </w:t>
      </w:r>
    </w:p>
    <w:p w14:paraId="36EFD832" w14:textId="2E9D1C28" w:rsidR="0006111C" w:rsidRPr="00234D87" w:rsidRDefault="0006111C" w:rsidP="00234D87">
      <w:pPr>
        <w:pStyle w:val="Odstavecseseznamem"/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Podpora drobných zemědělců, omezení importu</w:t>
      </w:r>
    </w:p>
    <w:p w14:paraId="5C4DFD7A" w14:textId="6B34B3DF" w:rsidR="0006111C" w:rsidRPr="00234D87" w:rsidRDefault="0006111C" w:rsidP="00234D87">
      <w:pPr>
        <w:pStyle w:val="Odstavecseseznamem"/>
        <w:numPr>
          <w:ilvl w:val="0"/>
          <w:numId w:val="5"/>
        </w:numPr>
        <w:rPr>
          <w:rFonts w:ascii="Candara" w:hAnsi="Candara"/>
          <w:sz w:val="24"/>
          <w:szCs w:val="24"/>
        </w:rPr>
      </w:pPr>
      <w:r w:rsidRPr="00234D87">
        <w:rPr>
          <w:rFonts w:ascii="Candara" w:hAnsi="Candara"/>
          <w:sz w:val="24"/>
          <w:szCs w:val="24"/>
        </w:rPr>
        <w:t>Šlechtění odolnějších druhů plodin</w:t>
      </w:r>
    </w:p>
    <w:sectPr w:rsidR="0006111C" w:rsidRPr="00234D8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930E" w14:textId="77777777" w:rsidR="001F594F" w:rsidRDefault="001F594F" w:rsidP="003039C7">
      <w:pPr>
        <w:spacing w:after="0" w:line="240" w:lineRule="auto"/>
      </w:pPr>
      <w:r>
        <w:separator/>
      </w:r>
    </w:p>
  </w:endnote>
  <w:endnote w:type="continuationSeparator" w:id="0">
    <w:p w14:paraId="47104C73" w14:textId="77777777" w:rsidR="001F594F" w:rsidRDefault="001F594F" w:rsidP="0030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0CC2" w14:textId="77777777" w:rsidR="001F594F" w:rsidRDefault="001F594F" w:rsidP="003039C7">
      <w:pPr>
        <w:spacing w:after="0" w:line="240" w:lineRule="auto"/>
      </w:pPr>
      <w:r>
        <w:separator/>
      </w:r>
    </w:p>
  </w:footnote>
  <w:footnote w:type="continuationSeparator" w:id="0">
    <w:p w14:paraId="0646CB54" w14:textId="77777777" w:rsidR="001F594F" w:rsidRDefault="001F594F" w:rsidP="0030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B69" w14:textId="7DD3125E" w:rsidR="003039C7" w:rsidRPr="005E014C" w:rsidRDefault="003039C7" w:rsidP="003039C7">
    <w:pPr>
      <w:pStyle w:val="Zhlav"/>
      <w:jc w:val="right"/>
      <w:rPr>
        <w:rFonts w:ascii="Candara" w:hAnsi="Candara"/>
      </w:rPr>
    </w:pPr>
    <w:r w:rsidRPr="005E014C">
      <w:rPr>
        <w:rFonts w:ascii="Candara" w:hAnsi="Candara"/>
      </w:rPr>
      <w:t>Hospodářská politika                                                                                                                  Nikol Římánková</w:t>
    </w:r>
  </w:p>
  <w:p w14:paraId="01AA73B5" w14:textId="77777777" w:rsidR="003039C7" w:rsidRPr="005E014C" w:rsidRDefault="003039C7">
    <w:pPr>
      <w:pStyle w:val="Zhlav"/>
      <w:rPr>
        <w:rFonts w:ascii="Candara" w:hAnsi="Canda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AD9"/>
    <w:multiLevelType w:val="hybridMultilevel"/>
    <w:tmpl w:val="68702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3D0D"/>
    <w:multiLevelType w:val="hybridMultilevel"/>
    <w:tmpl w:val="D23AA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162C"/>
    <w:multiLevelType w:val="hybridMultilevel"/>
    <w:tmpl w:val="E2F69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C1647"/>
    <w:multiLevelType w:val="hybridMultilevel"/>
    <w:tmpl w:val="38DC9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B47F3"/>
    <w:multiLevelType w:val="hybridMultilevel"/>
    <w:tmpl w:val="4A226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44737">
    <w:abstractNumId w:val="3"/>
  </w:num>
  <w:num w:numId="2" w16cid:durableId="783353979">
    <w:abstractNumId w:val="4"/>
  </w:num>
  <w:num w:numId="3" w16cid:durableId="1864006736">
    <w:abstractNumId w:val="2"/>
  </w:num>
  <w:num w:numId="4" w16cid:durableId="1398168936">
    <w:abstractNumId w:val="0"/>
  </w:num>
  <w:num w:numId="5" w16cid:durableId="84116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62"/>
    <w:rsid w:val="0006111C"/>
    <w:rsid w:val="001F594F"/>
    <w:rsid w:val="00234D87"/>
    <w:rsid w:val="002A0A75"/>
    <w:rsid w:val="003039C7"/>
    <w:rsid w:val="005807FD"/>
    <w:rsid w:val="005E014C"/>
    <w:rsid w:val="00846CF1"/>
    <w:rsid w:val="008C2ED9"/>
    <w:rsid w:val="00961262"/>
    <w:rsid w:val="00A82AA7"/>
    <w:rsid w:val="00AF249D"/>
    <w:rsid w:val="00B37952"/>
    <w:rsid w:val="00D2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AE9B0"/>
  <w15:chartTrackingRefBased/>
  <w15:docId w15:val="{C834FD16-24DC-4D48-BE3D-20791BFE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9C7"/>
  </w:style>
  <w:style w:type="paragraph" w:styleId="Zpat">
    <w:name w:val="footer"/>
    <w:basedOn w:val="Normln"/>
    <w:link w:val="ZpatChar"/>
    <w:uiPriority w:val="99"/>
    <w:unhideWhenUsed/>
    <w:rsid w:val="0030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9C7"/>
  </w:style>
  <w:style w:type="character" w:styleId="Hypertextovodkaz">
    <w:name w:val="Hyperlink"/>
    <w:basedOn w:val="Standardnpsmoodstavce"/>
    <w:uiPriority w:val="99"/>
    <w:unhideWhenUsed/>
    <w:rsid w:val="00A82A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2A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worldstopexports.com/wheat-exports-count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stopexports.com/wheat-exports-countr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urzy.cz/komodity/psenice-graf-vyvoje-ceny/1busl-czk-1-r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stopexports.com/wheat-exports-countr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worldstopexports.com/wheat-exports-count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orldstopexports.com/wheat-exports-country/" TargetMode="External"/><Relationship Id="rId14" Type="http://schemas.openxmlformats.org/officeDocument/2006/relationships/hyperlink" Target="https://www.worldstopexports.com/wheat-exports-country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375000000000003E-2"/>
          <c:y val="0.10014843133929434"/>
          <c:w val="0.96562499999999996"/>
          <c:h val="0.7675987470719274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Podíl na exportu pšenice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79-418D-9B50-F4325374E6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79-418D-9B50-F4325374E6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F79-418D-9B50-F4325374E6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F79-418D-9B50-F4325374E6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F79-418D-9B50-F4325374E6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F79-418D-9B50-F4325374E6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F79-418D-9B50-F4325374E62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F79-418D-9B50-F4325374E62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F79-418D-9B50-F4325374E62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F79-418D-9B50-F4325374E62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F79-418D-9B50-F4325374E62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6F79-418D-9B50-F4325374E62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6F79-418D-9B50-F4325374E62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6F79-418D-9B50-F4325374E62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6F79-418D-9B50-F4325374E625}"/>
              </c:ext>
            </c:extLst>
          </c:dPt>
          <c:cat>
            <c:strRef>
              <c:f>List1!$A$2:$A$16</c:f>
              <c:strCache>
                <c:ptCount val="15"/>
                <c:pt idx="0">
                  <c:v>Rusko</c:v>
                </c:pt>
                <c:pt idx="1">
                  <c:v>USA</c:v>
                </c:pt>
                <c:pt idx="2">
                  <c:v>Kanada</c:v>
                </c:pt>
                <c:pt idx="3">
                  <c:v>Francie</c:v>
                </c:pt>
                <c:pt idx="4">
                  <c:v>Ukrajina</c:v>
                </c:pt>
                <c:pt idx="5">
                  <c:v>Austrálie</c:v>
                </c:pt>
                <c:pt idx="6">
                  <c:v>Argentina</c:v>
                </c:pt>
                <c:pt idx="7">
                  <c:v>Německo</c:v>
                </c:pt>
                <c:pt idx="8">
                  <c:v>Kazachstán</c:v>
                </c:pt>
                <c:pt idx="9">
                  <c:v>Polsko</c:v>
                </c:pt>
                <c:pt idx="10">
                  <c:v>Rumunsko</c:v>
                </c:pt>
                <c:pt idx="11">
                  <c:v>Litva</c:v>
                </c:pt>
                <c:pt idx="12">
                  <c:v>Bulharsko</c:v>
                </c:pt>
                <c:pt idx="13">
                  <c:v>Lotyšsko</c:v>
                </c:pt>
                <c:pt idx="14">
                  <c:v>Maďarsko</c:v>
                </c:pt>
              </c:strCache>
            </c:strRef>
          </c:cat>
          <c:val>
            <c:numRef>
              <c:f>List1!$B$2:$B$16</c:f>
              <c:numCache>
                <c:formatCode>General</c:formatCode>
                <c:ptCount val="15"/>
                <c:pt idx="0">
                  <c:v>17.600000000000001</c:v>
                </c:pt>
                <c:pt idx="1">
                  <c:v>14.1</c:v>
                </c:pt>
                <c:pt idx="2">
                  <c:v>14</c:v>
                </c:pt>
                <c:pt idx="3">
                  <c:v>10.1</c:v>
                </c:pt>
                <c:pt idx="4">
                  <c:v>8</c:v>
                </c:pt>
                <c:pt idx="5">
                  <c:v>6</c:v>
                </c:pt>
                <c:pt idx="6">
                  <c:v>4.7</c:v>
                </c:pt>
                <c:pt idx="7">
                  <c:v>4.7</c:v>
                </c:pt>
                <c:pt idx="8">
                  <c:v>2.5</c:v>
                </c:pt>
                <c:pt idx="9">
                  <c:v>2.2999999999999998</c:v>
                </c:pt>
                <c:pt idx="10">
                  <c:v>2.1</c:v>
                </c:pt>
                <c:pt idx="11">
                  <c:v>2</c:v>
                </c:pt>
                <c:pt idx="12">
                  <c:v>1.6</c:v>
                </c:pt>
                <c:pt idx="13">
                  <c:v>1.4</c:v>
                </c:pt>
                <c:pt idx="14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6F79-418D-9B50-F4325374E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472350125784451E-2"/>
          <c:y val="0.85064106117170135"/>
          <c:w val="0.96952764987421558"/>
          <c:h val="0.149358759065069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Candara Light" panose="020E0502030303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0.53306</cdr:x>
      <cdr:y>0.17764</cdr:y>
    </cdr:from>
    <cdr:to>
      <cdr:x>0.7364</cdr:x>
      <cdr:y>0.38331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CECFD8FD-4CC4-4B33-8A5E-B9AAE5B2F200}"/>
            </a:ext>
          </a:extLst>
        </cdr:cNvPr>
        <cdr:cNvSpPr txBox="1"/>
      </cdr:nvSpPr>
      <cdr:spPr>
        <a:xfrm xmlns:a="http://schemas.openxmlformats.org/drawingml/2006/main">
          <a:off x="2934758" y="835850"/>
          <a:ext cx="1119448" cy="9677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Rusko</a:t>
          </a:r>
        </a:p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17,6 %</a:t>
          </a:r>
        </a:p>
      </cdr:txBody>
    </cdr:sp>
  </cdr:relSizeAnchor>
  <cdr:relSizeAnchor xmlns:cdr="http://schemas.openxmlformats.org/drawingml/2006/chartDrawing">
    <cdr:from>
      <cdr:x>0.81137</cdr:x>
      <cdr:y>0.11122</cdr:y>
    </cdr:from>
    <cdr:to>
      <cdr:x>0.89833</cdr:x>
      <cdr:y>0.32136</cdr:y>
    </cdr:to>
    <cdr:sp macro="" textlink="">
      <cdr:nvSpPr>
        <cdr:cNvPr id="3" name="TextovéPole 2">
          <a:extLst xmlns:a="http://schemas.openxmlformats.org/drawingml/2006/main">
            <a:ext uri="{FF2B5EF4-FFF2-40B4-BE49-F238E27FC236}">
              <a16:creationId xmlns:a16="http://schemas.microsoft.com/office/drawing/2014/main" id="{8D372ACA-C077-4C03-9435-691D771E234E}"/>
            </a:ext>
          </a:extLst>
        </cdr:cNvPr>
        <cdr:cNvSpPr txBox="1"/>
      </cdr:nvSpPr>
      <cdr:spPr>
        <a:xfrm xmlns:a="http://schemas.openxmlformats.org/drawingml/2006/main">
          <a:off x="8532043" y="48394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0.81854</cdr:x>
      <cdr:y>0.21087</cdr:y>
    </cdr:from>
    <cdr:to>
      <cdr:x>0.89115</cdr:x>
      <cdr:y>0.29536</cdr:y>
    </cdr:to>
    <cdr:sp macro="" textlink="">
      <cdr:nvSpPr>
        <cdr:cNvPr id="4" name="TextovéPole 3">
          <a:extLst xmlns:a="http://schemas.openxmlformats.org/drawingml/2006/main">
            <a:ext uri="{FF2B5EF4-FFF2-40B4-BE49-F238E27FC236}">
              <a16:creationId xmlns:a16="http://schemas.microsoft.com/office/drawing/2014/main" id="{C906769D-91F9-4EFE-BAD8-20ED4DBF0E5B}"/>
            </a:ext>
          </a:extLst>
        </cdr:cNvPr>
        <cdr:cNvSpPr txBox="1"/>
      </cdr:nvSpPr>
      <cdr:spPr>
        <a:xfrm xmlns:a="http://schemas.openxmlformats.org/drawingml/2006/main">
          <a:off x="8607458" y="917575"/>
          <a:ext cx="763571" cy="3676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0.56696</cdr:x>
      <cdr:y>0.4718</cdr:y>
    </cdr:from>
    <cdr:to>
      <cdr:x>0.8168</cdr:x>
      <cdr:y>0.67489</cdr:y>
    </cdr:to>
    <cdr:sp macro="" textlink="">
      <cdr:nvSpPr>
        <cdr:cNvPr id="5" name="TextovéPole 4">
          <a:extLst xmlns:a="http://schemas.openxmlformats.org/drawingml/2006/main">
            <a:ext uri="{FF2B5EF4-FFF2-40B4-BE49-F238E27FC236}">
              <a16:creationId xmlns:a16="http://schemas.microsoft.com/office/drawing/2014/main" id="{5A4BB0C4-5000-4F4E-952B-B66A6DD822C6}"/>
            </a:ext>
          </a:extLst>
        </cdr:cNvPr>
        <cdr:cNvSpPr txBox="1"/>
      </cdr:nvSpPr>
      <cdr:spPr>
        <a:xfrm xmlns:a="http://schemas.openxmlformats.org/drawingml/2006/main">
          <a:off x="3266098" y="2124113"/>
          <a:ext cx="1439252" cy="914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Kanada</a:t>
          </a:r>
        </a:p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14 %</a:t>
          </a:r>
        </a:p>
      </cdr:txBody>
    </cdr:sp>
  </cdr:relSizeAnchor>
  <cdr:relSizeAnchor xmlns:cdr="http://schemas.openxmlformats.org/drawingml/2006/chartDrawing">
    <cdr:from>
      <cdr:x>0.42679</cdr:x>
      <cdr:y>0.52933</cdr:y>
    </cdr:from>
    <cdr:to>
      <cdr:x>0.51375</cdr:x>
      <cdr:y>0.73948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:a16="http://schemas.microsoft.com/office/drawing/2014/main" id="{11BE6FBB-E3AA-4867-94AE-4BFD2BBA6968}"/>
            </a:ext>
          </a:extLst>
        </cdr:cNvPr>
        <cdr:cNvSpPr txBox="1"/>
      </cdr:nvSpPr>
      <cdr:spPr>
        <a:xfrm xmlns:a="http://schemas.openxmlformats.org/drawingml/2006/main">
          <a:off x="4487944" y="230331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0.43217</cdr:x>
      <cdr:y>0.54233</cdr:y>
    </cdr:from>
    <cdr:to>
      <cdr:x>0.51285</cdr:x>
      <cdr:y>0.62032</cdr:y>
    </cdr:to>
    <cdr:sp macro="" textlink="">
      <cdr:nvSpPr>
        <cdr:cNvPr id="7" name="TextovéPole 6">
          <a:extLst xmlns:a="http://schemas.openxmlformats.org/drawingml/2006/main">
            <a:ext uri="{FF2B5EF4-FFF2-40B4-BE49-F238E27FC236}">
              <a16:creationId xmlns:a16="http://schemas.microsoft.com/office/drawing/2014/main" id="{38FFFA4F-0C68-4C3B-91BA-A249F6ED66ED}"/>
            </a:ext>
          </a:extLst>
        </cdr:cNvPr>
        <cdr:cNvSpPr txBox="1"/>
      </cdr:nvSpPr>
      <cdr:spPr>
        <a:xfrm xmlns:a="http://schemas.openxmlformats.org/drawingml/2006/main">
          <a:off x="4544505" y="2359876"/>
          <a:ext cx="848413" cy="3393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0.31415</cdr:x>
      <cdr:y>0.4913</cdr:y>
    </cdr:from>
    <cdr:to>
      <cdr:x>0.53655</cdr:x>
      <cdr:y>0.70028</cdr:y>
    </cdr:to>
    <cdr:sp macro="" textlink="">
      <cdr:nvSpPr>
        <cdr:cNvPr id="8" name="TextovéPole 7">
          <a:extLst xmlns:a="http://schemas.openxmlformats.org/drawingml/2006/main">
            <a:ext uri="{FF2B5EF4-FFF2-40B4-BE49-F238E27FC236}">
              <a16:creationId xmlns:a16="http://schemas.microsoft.com/office/drawing/2014/main" id="{C26CD4FC-F86F-4878-8796-5CD8B6C05125}"/>
            </a:ext>
          </a:extLst>
        </cdr:cNvPr>
        <cdr:cNvSpPr txBox="1"/>
      </cdr:nvSpPr>
      <cdr:spPr>
        <a:xfrm xmlns:a="http://schemas.openxmlformats.org/drawingml/2006/main">
          <a:off x="1809751" y="2211899"/>
          <a:ext cx="1281190" cy="940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800" b="1" dirty="0">
              <a:latin typeface="Candara Light" panose="020E0502030303020204" pitchFamily="34" charset="0"/>
            </a:rPr>
            <a:t>Francie</a:t>
          </a:r>
        </a:p>
        <a:p xmlns:a="http://schemas.openxmlformats.org/drawingml/2006/main">
          <a:r>
            <a:rPr lang="cs-CZ" sz="1800" b="1" dirty="0">
              <a:latin typeface="Candara Light" panose="020E0502030303020204" pitchFamily="34" charset="0"/>
            </a:rPr>
            <a:t>10,1 %</a:t>
          </a:r>
        </a:p>
      </cdr:txBody>
    </cdr:sp>
  </cdr:relSizeAnchor>
  <cdr:relSizeAnchor xmlns:cdr="http://schemas.openxmlformats.org/drawingml/2006/chartDrawing">
    <cdr:from>
      <cdr:x>0.45652</cdr:x>
      <cdr:y>0.39493</cdr:y>
    </cdr:from>
    <cdr:to>
      <cdr:x>0.54348</cdr:x>
      <cdr:y>0.60507</cdr:y>
    </cdr:to>
    <cdr:sp macro="" textlink="">
      <cdr:nvSpPr>
        <cdr:cNvPr id="10" name="TextovéPole 9">
          <a:extLst xmlns:a="http://schemas.openxmlformats.org/drawingml/2006/main">
            <a:ext uri="{FF2B5EF4-FFF2-40B4-BE49-F238E27FC236}">
              <a16:creationId xmlns:a16="http://schemas.microsoft.com/office/drawing/2014/main" id="{82D3D83C-78AC-479F-84A1-B17D6333D6F7}"/>
            </a:ext>
          </a:extLst>
        </cdr:cNvPr>
        <cdr:cNvSpPr txBox="1"/>
      </cdr:nvSpPr>
      <cdr:spPr>
        <a:xfrm xmlns:a="http://schemas.openxmlformats.org/drawingml/2006/main">
          <a:off x="4800600" y="171846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0.30128</cdr:x>
      <cdr:y>0.47734</cdr:y>
    </cdr:from>
    <cdr:to>
      <cdr:x>0.38824</cdr:x>
      <cdr:y>0.68748</cdr:y>
    </cdr:to>
    <cdr:sp macro="" textlink="">
      <cdr:nvSpPr>
        <cdr:cNvPr id="11" name="TextovéPole 10">
          <a:extLst xmlns:a="http://schemas.openxmlformats.org/drawingml/2006/main">
            <a:ext uri="{FF2B5EF4-FFF2-40B4-BE49-F238E27FC236}">
              <a16:creationId xmlns:a16="http://schemas.microsoft.com/office/drawing/2014/main" id="{B2FCF727-F006-436C-84DC-854548FECC5F}"/>
            </a:ext>
          </a:extLst>
        </cdr:cNvPr>
        <cdr:cNvSpPr txBox="1"/>
      </cdr:nvSpPr>
      <cdr:spPr>
        <a:xfrm xmlns:a="http://schemas.openxmlformats.org/drawingml/2006/main">
          <a:off x="3168192" y="207707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0.45652</cdr:x>
      <cdr:y>0.39493</cdr:y>
    </cdr:from>
    <cdr:to>
      <cdr:x>0.54348</cdr:x>
      <cdr:y>0.60507</cdr:y>
    </cdr:to>
    <cdr:sp macro="" textlink="">
      <cdr:nvSpPr>
        <cdr:cNvPr id="12" name="TextovéPole 11">
          <a:extLst xmlns:a="http://schemas.openxmlformats.org/drawingml/2006/main">
            <a:ext uri="{FF2B5EF4-FFF2-40B4-BE49-F238E27FC236}">
              <a16:creationId xmlns:a16="http://schemas.microsoft.com/office/drawing/2014/main" id="{4DB15025-A752-467D-BE0A-7F70D9CA988B}"/>
            </a:ext>
          </a:extLst>
        </cdr:cNvPr>
        <cdr:cNvSpPr txBox="1"/>
      </cdr:nvSpPr>
      <cdr:spPr>
        <a:xfrm xmlns:a="http://schemas.openxmlformats.org/drawingml/2006/main">
          <a:off x="4800600" y="171846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0.31576</cdr:x>
      <cdr:y>0.47951</cdr:y>
    </cdr:from>
    <cdr:to>
      <cdr:x>0.32011</cdr:x>
      <cdr:y>0.5</cdr:y>
    </cdr:to>
    <cdr:sp macro="" textlink="">
      <cdr:nvSpPr>
        <cdr:cNvPr id="13" name="TextovéPole 12">
          <a:extLst xmlns:a="http://schemas.openxmlformats.org/drawingml/2006/main">
            <a:ext uri="{FF2B5EF4-FFF2-40B4-BE49-F238E27FC236}">
              <a16:creationId xmlns:a16="http://schemas.microsoft.com/office/drawing/2014/main" id="{799DB747-8F50-4849-A759-1EBA0C7F5B54}"/>
            </a:ext>
          </a:extLst>
        </cdr:cNvPr>
        <cdr:cNvSpPr txBox="1"/>
      </cdr:nvSpPr>
      <cdr:spPr>
        <a:xfrm xmlns:a="http://schemas.openxmlformats.org/drawingml/2006/main">
          <a:off x="3320436" y="2086499"/>
          <a:ext cx="45719" cy="891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 dirty="0"/>
        </a:p>
      </cdr:txBody>
    </cdr:sp>
  </cdr:relSizeAnchor>
  <cdr:relSizeAnchor xmlns:cdr="http://schemas.openxmlformats.org/drawingml/2006/chartDrawing">
    <cdr:from>
      <cdr:x>0</cdr:x>
      <cdr:y>0.68695</cdr:y>
    </cdr:from>
    <cdr:to>
      <cdr:x>0.22817</cdr:x>
      <cdr:y>0.89518</cdr:y>
    </cdr:to>
    <cdr:sp macro="" textlink="">
      <cdr:nvSpPr>
        <cdr:cNvPr id="9" name="TextovéPole 8">
          <a:extLst xmlns:a="http://schemas.openxmlformats.org/drawingml/2006/main">
            <a:ext uri="{FF2B5EF4-FFF2-40B4-BE49-F238E27FC236}">
              <a16:creationId xmlns:a16="http://schemas.microsoft.com/office/drawing/2014/main" id="{FCF8075D-2EC0-41F9-AA41-C8629D78912E}"/>
            </a:ext>
          </a:extLst>
        </cdr:cNvPr>
        <cdr:cNvSpPr txBox="1"/>
      </cdr:nvSpPr>
      <cdr:spPr>
        <a:xfrm xmlns:a="http://schemas.openxmlformats.org/drawingml/2006/main">
          <a:off x="-1009650" y="3232338"/>
          <a:ext cx="1256204" cy="9798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Ukrajina</a:t>
          </a:r>
        </a:p>
        <a:p xmlns:a="http://schemas.openxmlformats.org/drawingml/2006/main">
          <a:r>
            <a:rPr lang="cs-CZ" sz="1800" b="1" dirty="0">
              <a:solidFill>
                <a:schemeClr val="tx1"/>
              </a:solidFill>
              <a:latin typeface="Candara Light" panose="020E0502030303020204" pitchFamily="34" charset="0"/>
            </a:rPr>
            <a:t>8 %</a:t>
          </a:r>
        </a:p>
      </cdr:txBody>
    </cdr:sp>
  </cdr:relSizeAnchor>
  <cdr:relSizeAnchor xmlns:cdr="http://schemas.openxmlformats.org/drawingml/2006/chartDrawing">
    <cdr:from>
      <cdr:x>0.04655</cdr:x>
      <cdr:y>0.67095</cdr:y>
    </cdr:from>
    <cdr:to>
      <cdr:x>0.10227</cdr:x>
      <cdr:y>0.70155</cdr:y>
    </cdr:to>
    <cdr:cxnSp macro="">
      <cdr:nvCxnSpPr>
        <cdr:cNvPr id="15" name="Přímá spojnice se šipkou 14">
          <a:extLst xmlns:a="http://schemas.openxmlformats.org/drawingml/2006/main">
            <a:ext uri="{FF2B5EF4-FFF2-40B4-BE49-F238E27FC236}">
              <a16:creationId xmlns:a16="http://schemas.microsoft.com/office/drawing/2014/main" id="{256F5D91-2BA6-486A-958E-7947FD1CBF11}"/>
            </a:ext>
          </a:extLst>
        </cdr:cNvPr>
        <cdr:cNvCxnSpPr/>
      </cdr:nvCxnSpPr>
      <cdr:spPr>
        <a:xfrm xmlns:a="http://schemas.openxmlformats.org/drawingml/2006/main" flipV="1">
          <a:off x="340652" y="3837076"/>
          <a:ext cx="407719" cy="17499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0.77066</cdr:x>
      <cdr:y>0.31386</cdr:y>
    </cdr:from>
    <cdr:to>
      <cdr:x>0.95915</cdr:x>
      <cdr:y>0.50058</cdr:y>
    </cdr:to>
    <cdr:sp macro="" textlink="">
      <cdr:nvSpPr>
        <cdr:cNvPr id="14" name="Textové pole 13"/>
        <cdr:cNvSpPr txBox="1"/>
      </cdr:nvSpPr>
      <cdr:spPr>
        <a:xfrm xmlns:a="http://schemas.openxmlformats.org/drawingml/2006/main">
          <a:off x="4242808" y="1476832"/>
          <a:ext cx="1037734" cy="8785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800" b="1">
              <a:latin typeface="Candara Light" panose="020E0502030303020204" pitchFamily="34" charset="0"/>
            </a:rPr>
            <a:t>USA</a:t>
          </a:r>
        </a:p>
        <a:p xmlns:a="http://schemas.openxmlformats.org/drawingml/2006/main">
          <a:r>
            <a:rPr lang="cs-CZ" sz="1800" b="1">
              <a:latin typeface="Candara Light" panose="020E0502030303020204" pitchFamily="34" charset="0"/>
            </a:rPr>
            <a:t>14,1</a:t>
          </a:r>
          <a:r>
            <a:rPr lang="cs-CZ" sz="1800" b="1" baseline="0">
              <a:latin typeface="Candara Light" panose="020E0502030303020204" pitchFamily="34" charset="0"/>
            </a:rPr>
            <a:t> %</a:t>
          </a:r>
          <a:endParaRPr lang="cs-CZ" sz="1800" b="1">
            <a:latin typeface="Candara Light" panose="020E0502030303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8A2B-1F8B-431C-AFF7-C69F5F04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Římánková</dc:creator>
  <cp:keywords/>
  <dc:description/>
  <cp:lastModifiedBy>Nikol Římánková</cp:lastModifiedBy>
  <cp:revision>4</cp:revision>
  <dcterms:created xsi:type="dcterms:W3CDTF">2022-04-25T18:11:00Z</dcterms:created>
  <dcterms:modified xsi:type="dcterms:W3CDTF">2022-04-25T18:55:00Z</dcterms:modified>
</cp:coreProperties>
</file>