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78AEC" w14:textId="77777777" w:rsidR="00952FA9" w:rsidRDefault="00952FA9">
      <w:bookmarkStart w:id="0" w:name="_GoBack"/>
      <w:bookmarkEnd w:id="0"/>
    </w:p>
    <w:p w14:paraId="427A2FBA" w14:textId="6EB17234" w:rsidR="004D0816" w:rsidRPr="00952FA9" w:rsidRDefault="00952FA9">
      <w:pPr>
        <w:rPr>
          <w:rFonts w:ascii="Times New Roman" w:hAnsi="Times New Roman" w:cs="Times New Roman"/>
          <w:b/>
          <w:bCs/>
          <w:sz w:val="36"/>
          <w:szCs w:val="36"/>
        </w:rPr>
      </w:pPr>
      <w:r w:rsidRPr="00952FA9">
        <w:rPr>
          <w:rFonts w:ascii="Times New Roman" w:hAnsi="Times New Roman" w:cs="Times New Roman"/>
          <w:b/>
          <w:bCs/>
          <w:sz w:val="36"/>
          <w:szCs w:val="36"/>
        </w:rPr>
        <w:t>Válečná hospodářská politika na Ukrajině</w:t>
      </w:r>
    </w:p>
    <w:p w14:paraId="3509DF06" w14:textId="0D133A7D" w:rsidR="00F61992" w:rsidRDefault="00D70373">
      <w:pPr>
        <w:rPr>
          <w:rFonts w:ascii="Times New Roman" w:hAnsi="Times New Roman" w:cs="Times New Roman"/>
        </w:rPr>
      </w:pPr>
      <w:r>
        <w:rPr>
          <w:rFonts w:ascii="Times New Roman" w:hAnsi="Times New Roman" w:cs="Times New Roman"/>
        </w:rPr>
        <w:t>Úvod – na Ukrajině od 24.2.2022 začala válka, což vedlo k mnoha změnám v Ukrajinské hospodářské politice, z hlediska exportu, daní a vydávání dluhopisů</w:t>
      </w:r>
    </w:p>
    <w:p w14:paraId="35B77918" w14:textId="5AAD6396" w:rsidR="00D70373" w:rsidRDefault="00D70373">
      <w:pPr>
        <w:rPr>
          <w:rFonts w:ascii="Times New Roman" w:hAnsi="Times New Roman" w:cs="Times New Roman"/>
        </w:rPr>
      </w:pPr>
    </w:p>
    <w:p w14:paraId="48D2517A" w14:textId="52ECD495" w:rsidR="00D70373" w:rsidRDefault="00D70373">
      <w:pPr>
        <w:rPr>
          <w:rFonts w:ascii="Times New Roman" w:hAnsi="Times New Roman" w:cs="Times New Roman"/>
        </w:rPr>
      </w:pPr>
      <w:r>
        <w:rPr>
          <w:rFonts w:ascii="Times New Roman" w:hAnsi="Times New Roman" w:cs="Times New Roman"/>
        </w:rPr>
        <w:t>V důsledku války přestalo mnoho podniků pracovat, další byly nuceny omezit výrobu, či poskytování služeb. V reakci na to přišla daňová reforma, která má za cíl co nejvíce usnadnit podnikání v době války.</w:t>
      </w:r>
    </w:p>
    <w:p w14:paraId="62A432A4" w14:textId="0080303A" w:rsidR="00D70373" w:rsidRDefault="00D70373">
      <w:pPr>
        <w:rPr>
          <w:rFonts w:ascii="Times New Roman" w:hAnsi="Times New Roman" w:cs="Times New Roman"/>
        </w:rPr>
      </w:pPr>
      <w:r>
        <w:rPr>
          <w:rFonts w:ascii="Times New Roman" w:hAnsi="Times New Roman" w:cs="Times New Roman"/>
        </w:rPr>
        <w:t>Místo klasického 20 % DPH a 18 % daně z příjmů právnických osob (</w:t>
      </w:r>
      <w:proofErr w:type="spellStart"/>
      <w:r>
        <w:rPr>
          <w:rFonts w:ascii="Times New Roman" w:hAnsi="Times New Roman" w:cs="Times New Roman"/>
        </w:rPr>
        <w:t>Corporate</w:t>
      </w:r>
      <w:proofErr w:type="spellEnd"/>
      <w:r>
        <w:rPr>
          <w:rFonts w:ascii="Times New Roman" w:hAnsi="Times New Roman" w:cs="Times New Roman"/>
        </w:rPr>
        <w:t xml:space="preserve"> </w:t>
      </w:r>
      <w:proofErr w:type="spellStart"/>
      <w:r>
        <w:rPr>
          <w:rFonts w:ascii="Times New Roman" w:hAnsi="Times New Roman" w:cs="Times New Roman"/>
        </w:rPr>
        <w:t>income</w:t>
      </w:r>
      <w:proofErr w:type="spellEnd"/>
      <w:r>
        <w:rPr>
          <w:rFonts w:ascii="Times New Roman" w:hAnsi="Times New Roman" w:cs="Times New Roman"/>
        </w:rPr>
        <w:t xml:space="preserve"> tax) se DPH a daň z příjmů ruší, místo toho se zavádí 2% daň z obratu, ale pouze dobrovolně.</w:t>
      </w:r>
    </w:p>
    <w:p w14:paraId="50C6BFF1" w14:textId="324D8DB3" w:rsidR="00D70373" w:rsidRDefault="00D70373">
      <w:pPr>
        <w:rPr>
          <w:rFonts w:ascii="Times New Roman" w:hAnsi="Times New Roman" w:cs="Times New Roman"/>
        </w:rPr>
      </w:pPr>
      <w:r>
        <w:rPr>
          <w:rFonts w:ascii="Times New Roman" w:hAnsi="Times New Roman" w:cs="Times New Roman"/>
        </w:rPr>
        <w:t xml:space="preserve">Další změnou je snížení regulace, zrušení kontrol atd., vše s cílem co nejvíce </w:t>
      </w:r>
      <w:r w:rsidR="00533542">
        <w:rPr>
          <w:rFonts w:ascii="Times New Roman" w:hAnsi="Times New Roman" w:cs="Times New Roman"/>
        </w:rPr>
        <w:t>ulehčit podnikatelům provozování podniků.</w:t>
      </w:r>
    </w:p>
    <w:p w14:paraId="02B20765" w14:textId="6441E125" w:rsidR="00D70373" w:rsidRDefault="00D70373" w:rsidP="00533542">
      <w:pPr>
        <w:jc w:val="center"/>
        <w:rPr>
          <w:rFonts w:ascii="Times New Roman" w:hAnsi="Times New Roman" w:cs="Times New Roman"/>
        </w:rPr>
      </w:pPr>
      <w:r w:rsidRPr="00D70373">
        <w:rPr>
          <w:rFonts w:ascii="Times New Roman" w:hAnsi="Times New Roman" w:cs="Times New Roman"/>
          <w:noProof/>
        </w:rPr>
        <w:drawing>
          <wp:inline distT="0" distB="0" distL="0" distR="0" wp14:anchorId="4C84CF66" wp14:editId="1565BE40">
            <wp:extent cx="3111690" cy="1719799"/>
            <wp:effectExtent l="0" t="0" r="0" b="0"/>
            <wp:docPr id="2052" name="Picture 4" descr="Chart showing statuses of small and medium-size businesses in Ukraine">
              <a:extLst xmlns:a="http://schemas.openxmlformats.org/drawingml/2006/main">
                <a:ext uri="{FF2B5EF4-FFF2-40B4-BE49-F238E27FC236}">
                  <a16:creationId xmlns:a16="http://schemas.microsoft.com/office/drawing/2014/main" id="{D47B505E-E68D-4514-9653-DF4F43E170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2" name="Picture 4" descr="Chart showing statuses of small and medium-size businesses in Ukraine">
                      <a:extLst>
                        <a:ext uri="{FF2B5EF4-FFF2-40B4-BE49-F238E27FC236}">
                          <a16:creationId xmlns:a16="http://schemas.microsoft.com/office/drawing/2014/main" id="{D47B505E-E68D-4514-9653-DF4F43E170E9}"/>
                        </a:ext>
                      </a:extLst>
                    </pic:cNvPr>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8963" cy="1723819"/>
                    </a:xfrm>
                    <a:prstGeom prst="rect">
                      <a:avLst/>
                    </a:prstGeom>
                    <a:noFill/>
                  </pic:spPr>
                </pic:pic>
              </a:graphicData>
            </a:graphic>
          </wp:inline>
        </w:drawing>
      </w:r>
    </w:p>
    <w:p w14:paraId="4E672F78" w14:textId="50703EDC" w:rsidR="00533542" w:rsidRDefault="00533542">
      <w:pPr>
        <w:rPr>
          <w:rFonts w:ascii="Times New Roman" w:hAnsi="Times New Roman" w:cs="Times New Roman"/>
        </w:rPr>
      </w:pPr>
      <w:r>
        <w:rPr>
          <w:rFonts w:ascii="Times New Roman" w:hAnsi="Times New Roman" w:cs="Times New Roman"/>
        </w:rPr>
        <w:t xml:space="preserve">Dalším opatřením bylo omezení vývozu mnoha plodin a potravin, což vede k vysokému růstu cen (pšenice po oznámení na světovém trhu stoupla o 40 % během jednoho týdne, nejvyšší nárůst v historii). Důvodem je to, že Rusko a Ukrajina pěstují a vyrábí mnoho surovin, které nyní v důsledku války nebude možné exportovat. To může vést v mnoha oblastech k obrovským nárůstům cen a nedostatku jídla, v důsledku toho i k civilním nepokojům. Například Egypt dováží více než 85 % své spotřeby pšenice z Ruska a Ukrajiny. </w:t>
      </w:r>
    </w:p>
    <w:p w14:paraId="7D284EFE" w14:textId="2810C862" w:rsidR="00533542" w:rsidRPr="00952FA9" w:rsidRDefault="00533542" w:rsidP="00533542">
      <w:pPr>
        <w:jc w:val="center"/>
        <w:rPr>
          <w:rFonts w:ascii="Times New Roman" w:hAnsi="Times New Roman" w:cs="Times New Roman"/>
        </w:rPr>
      </w:pPr>
      <w:r w:rsidRPr="00533542">
        <w:rPr>
          <w:rFonts w:ascii="Times New Roman" w:hAnsi="Times New Roman" w:cs="Times New Roman"/>
          <w:noProof/>
        </w:rPr>
        <w:drawing>
          <wp:inline distT="0" distB="0" distL="0" distR="0" wp14:anchorId="26E417D1" wp14:editId="2826ED5C">
            <wp:extent cx="3483168" cy="2524836"/>
            <wp:effectExtent l="0" t="0" r="3175" b="8890"/>
            <wp:docPr id="1028" name="Picture 4" descr="Column: Ukraine's rising role in grain exports complicates impact of crisis  | Reuters">
              <a:extLst xmlns:a="http://schemas.openxmlformats.org/drawingml/2006/main">
                <a:ext uri="{FF2B5EF4-FFF2-40B4-BE49-F238E27FC236}">
                  <a16:creationId xmlns:a16="http://schemas.microsoft.com/office/drawing/2014/main" id="{602F609D-FF60-4F82-BE9F-1F26EEA09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olumn: Ukraine's rising role in grain exports complicates impact of crisis  | Reuters">
                      <a:extLst>
                        <a:ext uri="{FF2B5EF4-FFF2-40B4-BE49-F238E27FC236}">
                          <a16:creationId xmlns:a16="http://schemas.microsoft.com/office/drawing/2014/main" id="{602F609D-FF60-4F82-BE9F-1F26EEA097EF}"/>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2745" cy="2539027"/>
                    </a:xfrm>
                    <a:prstGeom prst="rect">
                      <a:avLst/>
                    </a:prstGeom>
                    <a:noFill/>
                  </pic:spPr>
                </pic:pic>
              </a:graphicData>
            </a:graphic>
          </wp:inline>
        </w:drawing>
      </w:r>
    </w:p>
    <w:p w14:paraId="47FB137B" w14:textId="786CAA80" w:rsidR="00F61992" w:rsidRDefault="00F61992"/>
    <w:p w14:paraId="2FE0FAE1" w14:textId="0E57D48F" w:rsidR="00997145" w:rsidRDefault="00533542">
      <w:commentRangeStart w:id="1"/>
      <w:commentRangeEnd w:id="1"/>
      <w:r>
        <w:rPr>
          <w:rStyle w:val="Odkaznakoment"/>
        </w:rPr>
        <w:commentReference w:id="1"/>
      </w:r>
      <w:r>
        <w:t xml:space="preserve">Válečné dluhopisy slouží k využití patriotismu obyvatelstva </w:t>
      </w:r>
      <w:r w:rsidR="00997145">
        <w:t xml:space="preserve">a získání peněžních prostředků pro vládu na financování armády. Historicky jsou celkem běžné, například během druhé světové války USA dokázalo od více než 80 milionů občanů vybrat celkově přibližně 180 miliard dolarů. </w:t>
      </w:r>
      <w:r w:rsidR="00997145">
        <w:br/>
        <w:t xml:space="preserve">Ukrajina začala vydávat jednoroční válečné dluhopisy s 11 % výnosem během března, zatím ve třech emisích vybrali přibližně 685 milionů dolarů. Poslední emise byla speciální tím, že byla poprvé vydána v dolarech, veškeré předchozí dluhopisy byly v hřivnách. Tyto dolarové válečné dluhopisy mají ve srovnání s předchozími menší výnos, pouze 3.7 %. </w:t>
      </w:r>
    </w:p>
    <w:p w14:paraId="711A5690" w14:textId="332A034B" w:rsidR="00533542" w:rsidRDefault="00533542"/>
    <w:p w14:paraId="12307C0B" w14:textId="77777777" w:rsidR="00533542" w:rsidRDefault="00533542"/>
    <w:p w14:paraId="29065177" w14:textId="3F21E3E4" w:rsidR="00F61992" w:rsidRDefault="00F61992">
      <w:r>
        <w:t xml:space="preserve">Zdroje </w:t>
      </w:r>
    </w:p>
    <w:p w14:paraId="17594F3F" w14:textId="7F3C4EDC" w:rsidR="00F61992" w:rsidRDefault="00044C9D">
      <w:hyperlink r:id="rId11" w:history="1">
        <w:r w:rsidR="00F61992" w:rsidRPr="00935D68">
          <w:rPr>
            <w:rStyle w:val="Hypertextovodkaz"/>
          </w:rPr>
          <w:t>https://www.newstream.cz/politika/ukrajina-meni-ekonomiku-i-dane-rusi-dph-i-dan-zprijmu-zakazuje-export-surovin</w:t>
        </w:r>
      </w:hyperlink>
    </w:p>
    <w:p w14:paraId="313AC491" w14:textId="21F6FBD2" w:rsidR="00F61992" w:rsidRDefault="00044C9D">
      <w:pPr>
        <w:rPr>
          <w:b/>
          <w:bCs/>
        </w:rPr>
      </w:pPr>
      <w:hyperlink r:id="rId12" w:history="1">
        <w:r w:rsidR="00F61992" w:rsidRPr="00935D68">
          <w:rPr>
            <w:rStyle w:val="Hypertextovodkaz"/>
          </w:rPr>
          <w:t>https://fortune.com/2022/03/15/ukraine-zelenskyy-paying-taxes-voluntary-small-businesses/</w:t>
        </w:r>
      </w:hyperlink>
    </w:p>
    <w:p w14:paraId="2D3C3BD0" w14:textId="60AF7662" w:rsidR="00F61992" w:rsidRDefault="00044C9D">
      <w:pPr>
        <w:rPr>
          <w:b/>
          <w:bCs/>
        </w:rPr>
      </w:pPr>
      <w:hyperlink r:id="rId13" w:history="1">
        <w:r w:rsidR="00F61992" w:rsidRPr="00935D68">
          <w:rPr>
            <w:rStyle w:val="Hypertextovodkaz"/>
            <w:b/>
            <w:bCs/>
          </w:rPr>
          <w:t>https://taxsummaries.pwc.com/ukraine/corporate/other-taxes</w:t>
        </w:r>
      </w:hyperlink>
    </w:p>
    <w:p w14:paraId="756233B9" w14:textId="31BB1C84" w:rsidR="00F61992" w:rsidRDefault="00044C9D">
      <w:pPr>
        <w:rPr>
          <w:b/>
          <w:bCs/>
        </w:rPr>
      </w:pPr>
      <w:hyperlink r:id="rId14" w:history="1">
        <w:r w:rsidR="00F61992" w:rsidRPr="00935D68">
          <w:rPr>
            <w:rStyle w:val="Hypertextovodkaz"/>
            <w:b/>
            <w:bCs/>
          </w:rPr>
          <w:t>https://report.az/en/region/zelensky-reveals-initial-steps-of-tax-reform-in-ukraine/</w:t>
        </w:r>
      </w:hyperlink>
    </w:p>
    <w:p w14:paraId="0FB9EFD8" w14:textId="7369FDF2" w:rsidR="00F61992" w:rsidRDefault="00044C9D">
      <w:pPr>
        <w:rPr>
          <w:b/>
          <w:bCs/>
        </w:rPr>
      </w:pPr>
      <w:hyperlink r:id="rId15" w:history="1">
        <w:r w:rsidR="00F61992" w:rsidRPr="00935D68">
          <w:rPr>
            <w:rStyle w:val="Hypertextovodkaz"/>
            <w:b/>
            <w:bCs/>
          </w:rPr>
          <w:t>https://www.nationalgeographic.com/environment/article/war-in-ukraine-could-plunge-world-into-food-shortages</w:t>
        </w:r>
      </w:hyperlink>
    </w:p>
    <w:p w14:paraId="7A0D7C52" w14:textId="77777777" w:rsidR="00F61992" w:rsidRPr="00F61992" w:rsidRDefault="00F61992">
      <w:pPr>
        <w:rPr>
          <w:b/>
          <w:bCs/>
        </w:rPr>
      </w:pPr>
    </w:p>
    <w:sectPr w:rsidR="00F61992" w:rsidRPr="00F61992">
      <w:head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bert Skramuský" w:date="2022-03-29T11:25:00Z" w:initials="AS">
    <w:p w14:paraId="17B83C4D" w14:textId="3FC2A8EA" w:rsidR="00533542" w:rsidRDefault="00533542">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83C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6B31" w16cex:dateUtc="2022-03-29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83C4D" w16cid:durableId="25ED6B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E0ABC" w14:textId="77777777" w:rsidR="00044C9D" w:rsidRDefault="00044C9D" w:rsidP="00952FA9">
      <w:pPr>
        <w:spacing w:after="0" w:line="240" w:lineRule="auto"/>
      </w:pPr>
      <w:r>
        <w:separator/>
      </w:r>
    </w:p>
  </w:endnote>
  <w:endnote w:type="continuationSeparator" w:id="0">
    <w:p w14:paraId="574B9AF9" w14:textId="77777777" w:rsidR="00044C9D" w:rsidRDefault="00044C9D" w:rsidP="0095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F07F2" w14:textId="77777777" w:rsidR="00044C9D" w:rsidRDefault="00044C9D" w:rsidP="00952FA9">
      <w:pPr>
        <w:spacing w:after="0" w:line="240" w:lineRule="auto"/>
      </w:pPr>
      <w:r>
        <w:separator/>
      </w:r>
    </w:p>
  </w:footnote>
  <w:footnote w:type="continuationSeparator" w:id="0">
    <w:p w14:paraId="57FEF7BF" w14:textId="77777777" w:rsidR="00044C9D" w:rsidRDefault="00044C9D" w:rsidP="00952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2C97" w14:textId="3B44AE96" w:rsidR="00952FA9" w:rsidRDefault="00952FA9">
    <w:pPr>
      <w:pStyle w:val="Zhlav"/>
    </w:pPr>
    <w:r>
      <w:t>2. ročník</w:t>
    </w:r>
    <w:r>
      <w:tab/>
      <w:t>Albert Skramuský</w:t>
    </w:r>
    <w:r>
      <w:tab/>
    </w:r>
    <w:r>
      <w:rPr>
        <w:noProof/>
      </w:rPr>
      <w:drawing>
        <wp:inline distT="0" distB="0" distL="0" distR="0" wp14:anchorId="54EA84A3" wp14:editId="62CC2CEE">
          <wp:extent cx="1128717" cy="880281"/>
          <wp:effectExtent l="0" t="0" r="0" b="0"/>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263" cy="883827"/>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 Skramuský">
    <w15:presenceInfo w15:providerId="Windows Live" w15:userId="4f9f60e01ad20b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92"/>
    <w:rsid w:val="00044C9D"/>
    <w:rsid w:val="004D0816"/>
    <w:rsid w:val="00533542"/>
    <w:rsid w:val="006D3ADB"/>
    <w:rsid w:val="00952FA9"/>
    <w:rsid w:val="00997145"/>
    <w:rsid w:val="00AA328A"/>
    <w:rsid w:val="00D70373"/>
    <w:rsid w:val="00F61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FB61"/>
  <w15:chartTrackingRefBased/>
  <w15:docId w15:val="{6AB59650-302B-40BC-9F5C-552EDDA6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61992"/>
    <w:rPr>
      <w:color w:val="0563C1" w:themeColor="hyperlink"/>
      <w:u w:val="single"/>
    </w:rPr>
  </w:style>
  <w:style w:type="character" w:styleId="Nevyeenzmnka">
    <w:name w:val="Unresolved Mention"/>
    <w:basedOn w:val="Standardnpsmoodstavce"/>
    <w:uiPriority w:val="99"/>
    <w:semiHidden/>
    <w:unhideWhenUsed/>
    <w:rsid w:val="00F61992"/>
    <w:rPr>
      <w:color w:val="605E5C"/>
      <w:shd w:val="clear" w:color="auto" w:fill="E1DFDD"/>
    </w:rPr>
  </w:style>
  <w:style w:type="paragraph" w:styleId="Zhlav">
    <w:name w:val="header"/>
    <w:basedOn w:val="Normln"/>
    <w:link w:val="ZhlavChar"/>
    <w:uiPriority w:val="99"/>
    <w:unhideWhenUsed/>
    <w:rsid w:val="00952F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FA9"/>
  </w:style>
  <w:style w:type="paragraph" w:styleId="Zpat">
    <w:name w:val="footer"/>
    <w:basedOn w:val="Normln"/>
    <w:link w:val="ZpatChar"/>
    <w:uiPriority w:val="99"/>
    <w:unhideWhenUsed/>
    <w:rsid w:val="00952FA9"/>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FA9"/>
  </w:style>
  <w:style w:type="character" w:styleId="Odkaznakoment">
    <w:name w:val="annotation reference"/>
    <w:basedOn w:val="Standardnpsmoodstavce"/>
    <w:uiPriority w:val="99"/>
    <w:semiHidden/>
    <w:unhideWhenUsed/>
    <w:rsid w:val="00533542"/>
    <w:rPr>
      <w:sz w:val="16"/>
      <w:szCs w:val="16"/>
    </w:rPr>
  </w:style>
  <w:style w:type="paragraph" w:styleId="Textkomente">
    <w:name w:val="annotation text"/>
    <w:basedOn w:val="Normln"/>
    <w:link w:val="TextkomenteChar"/>
    <w:uiPriority w:val="99"/>
    <w:semiHidden/>
    <w:unhideWhenUsed/>
    <w:rsid w:val="00533542"/>
    <w:pPr>
      <w:spacing w:line="240" w:lineRule="auto"/>
    </w:pPr>
    <w:rPr>
      <w:sz w:val="20"/>
      <w:szCs w:val="20"/>
    </w:rPr>
  </w:style>
  <w:style w:type="character" w:customStyle="1" w:styleId="TextkomenteChar">
    <w:name w:val="Text komentáře Char"/>
    <w:basedOn w:val="Standardnpsmoodstavce"/>
    <w:link w:val="Textkomente"/>
    <w:uiPriority w:val="99"/>
    <w:semiHidden/>
    <w:rsid w:val="00533542"/>
    <w:rPr>
      <w:sz w:val="20"/>
      <w:szCs w:val="20"/>
    </w:rPr>
  </w:style>
  <w:style w:type="paragraph" w:styleId="Pedmtkomente">
    <w:name w:val="annotation subject"/>
    <w:basedOn w:val="Textkomente"/>
    <w:next w:val="Textkomente"/>
    <w:link w:val="PedmtkomenteChar"/>
    <w:uiPriority w:val="99"/>
    <w:semiHidden/>
    <w:unhideWhenUsed/>
    <w:rsid w:val="00533542"/>
    <w:rPr>
      <w:b/>
      <w:bCs/>
    </w:rPr>
  </w:style>
  <w:style w:type="character" w:customStyle="1" w:styleId="PedmtkomenteChar">
    <w:name w:val="Předmět komentáře Char"/>
    <w:basedOn w:val="TextkomenteChar"/>
    <w:link w:val="Pedmtkomente"/>
    <w:uiPriority w:val="99"/>
    <w:semiHidden/>
    <w:rsid w:val="00533542"/>
    <w:rPr>
      <w:b/>
      <w:bCs/>
      <w:sz w:val="20"/>
      <w:szCs w:val="20"/>
    </w:rPr>
  </w:style>
  <w:style w:type="paragraph" w:styleId="Textbubliny">
    <w:name w:val="Balloon Text"/>
    <w:basedOn w:val="Normln"/>
    <w:link w:val="TextbublinyChar"/>
    <w:uiPriority w:val="99"/>
    <w:semiHidden/>
    <w:unhideWhenUsed/>
    <w:rsid w:val="00AA32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3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xsummaries.pwc.com/ukraine/corporate/other-taxes"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fortune.com/2022/03/15/ukraine-zelenskyy-paying-taxes-voluntary-small-business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ewstream.cz/politika/ukrajina-meni-ekonomiku-i-dane-rusi-dph-i-dan-zprijmu-zakazuje-export-surovin" TargetMode="External"/><Relationship Id="rId5" Type="http://schemas.openxmlformats.org/officeDocument/2006/relationships/endnotes" Target="endnotes.xml"/><Relationship Id="rId15" Type="http://schemas.openxmlformats.org/officeDocument/2006/relationships/hyperlink" Target="https://www.nationalgeographic.com/environment/article/war-in-ukraine-could-plunge-world-into-food-shortages"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hyperlink" Target="https://report.az/en/region/zelensky-reveals-initial-steps-of-tax-reform-in-ukra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2427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Skramuský</dc:creator>
  <cp:keywords/>
  <dc:description/>
  <cp:lastModifiedBy>Eva Kotlánová</cp:lastModifiedBy>
  <cp:revision>2</cp:revision>
  <dcterms:created xsi:type="dcterms:W3CDTF">2022-03-29T09:44:00Z</dcterms:created>
  <dcterms:modified xsi:type="dcterms:W3CDTF">2022-03-29T09:44:00Z</dcterms:modified>
</cp:coreProperties>
</file>