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634" w:rsidRDefault="00BB4D02" w:rsidP="00BB4D02">
      <w:pPr>
        <w:pStyle w:val="Zkladntextodsazen"/>
        <w:spacing w:after="0"/>
        <w:ind w:left="0"/>
        <w:rPr>
          <w:b/>
          <w:sz w:val="32"/>
          <w:szCs w:val="32"/>
        </w:rPr>
      </w:pPr>
      <w:r w:rsidRPr="00BB4D02">
        <w:rPr>
          <w:b/>
          <w:sz w:val="32"/>
          <w:szCs w:val="32"/>
        </w:rPr>
        <w:t>Metody hodnocení investic: PI,PBP, diskontovaná PBP</w:t>
      </w:r>
    </w:p>
    <w:p w:rsidR="00CC11CB" w:rsidRPr="00BB4D02" w:rsidRDefault="00CC11CB" w:rsidP="00BB4D02">
      <w:pPr>
        <w:pStyle w:val="Zkladntextodsazen"/>
        <w:spacing w:after="0"/>
        <w:ind w:left="0"/>
        <w:rPr>
          <w:b/>
          <w:sz w:val="32"/>
          <w:szCs w:val="32"/>
        </w:rPr>
      </w:pPr>
    </w:p>
    <w:p w:rsidR="00107DC0" w:rsidRPr="007A23C4" w:rsidRDefault="00107DC0" w:rsidP="00107DC0">
      <w:pPr>
        <w:pStyle w:val="Zkladntextodsazen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</w:pPr>
      <w:r w:rsidRPr="007A23C4">
        <w:t>Uvažujeme o dvou následujících projektech: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559"/>
        <w:gridCol w:w="1701"/>
      </w:tblGrid>
      <w:tr w:rsidR="00107DC0" w:rsidRPr="00833D3D" w:rsidTr="00D2141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DC0" w:rsidRPr="00833D3D" w:rsidRDefault="00107DC0" w:rsidP="00D21417">
            <w:pPr>
              <w:pStyle w:val="Zkladntextodsazen"/>
              <w:ind w:left="0"/>
            </w:pPr>
            <w:r>
              <w:t>Hotovostní tok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07DC0" w:rsidRPr="00833D3D" w:rsidRDefault="00107DC0" w:rsidP="00D21417">
            <w:pPr>
              <w:pStyle w:val="Zkladntextodsazen"/>
              <w:ind w:left="0"/>
            </w:pPr>
            <w:r>
              <w:t>Projekt 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C0" w:rsidRPr="00833D3D" w:rsidRDefault="00107DC0" w:rsidP="00D21417">
            <w:pPr>
              <w:pStyle w:val="Zkladntextodsazen"/>
              <w:ind w:left="0"/>
            </w:pPr>
            <w:r>
              <w:t>Projekt B</w:t>
            </w:r>
          </w:p>
        </w:tc>
      </w:tr>
      <w:tr w:rsidR="00107DC0" w:rsidRPr="00833D3D" w:rsidTr="00D21417">
        <w:trPr>
          <w:trHeight w:val="356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DC0" w:rsidRPr="00833D3D" w:rsidRDefault="00107DC0" w:rsidP="00D21417">
            <w:pPr>
              <w:pStyle w:val="Zkladntextodsazen"/>
              <w:ind w:left="0"/>
            </w:pPr>
            <w:r>
              <w:t>C</w:t>
            </w:r>
            <w:r w:rsidRPr="005D4E6A">
              <w:rPr>
                <w:vertAlign w:val="subscrip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07DC0" w:rsidRPr="00833D3D" w:rsidRDefault="00107DC0" w:rsidP="00D21417">
            <w:pPr>
              <w:pStyle w:val="Zkladntextodsazen"/>
              <w:ind w:left="0"/>
            </w:pPr>
            <w:r w:rsidRPr="00833D3D">
              <w:t>-100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C0" w:rsidRPr="00833D3D" w:rsidRDefault="00107DC0" w:rsidP="00D21417">
            <w:pPr>
              <w:pStyle w:val="Zkladntextodsazen"/>
              <w:ind w:left="0"/>
            </w:pPr>
            <w:r>
              <w:t>-10.000</w:t>
            </w:r>
          </w:p>
        </w:tc>
      </w:tr>
      <w:tr w:rsidR="00107DC0" w:rsidRPr="00833D3D" w:rsidTr="00D2141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DC0" w:rsidRPr="00833D3D" w:rsidRDefault="00107DC0" w:rsidP="00D21417">
            <w:pPr>
              <w:pStyle w:val="Zkladntextodsazen"/>
              <w:ind w:left="0"/>
            </w:pPr>
            <w:r>
              <w:t>C</w:t>
            </w:r>
            <w:r w:rsidRPr="005D4E6A">
              <w:rPr>
                <w:vertAlign w:val="sub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07DC0" w:rsidRPr="00833D3D" w:rsidRDefault="00107DC0" w:rsidP="00D21417">
            <w:pPr>
              <w:pStyle w:val="Zkladntextodsazen"/>
              <w:ind w:left="0"/>
            </w:pPr>
            <w:r>
              <w:t>2</w:t>
            </w:r>
            <w:r w:rsidRPr="00833D3D">
              <w:t>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C0" w:rsidRPr="00833D3D" w:rsidRDefault="00107DC0" w:rsidP="00D21417">
            <w:pPr>
              <w:pStyle w:val="Zkladntextodsazen"/>
              <w:ind w:left="0"/>
            </w:pPr>
            <w:r w:rsidRPr="00833D3D">
              <w:t>15.000</w:t>
            </w:r>
          </w:p>
        </w:tc>
      </w:tr>
    </w:tbl>
    <w:p w:rsidR="00107DC0" w:rsidRPr="00833D3D" w:rsidRDefault="00107DC0" w:rsidP="00107DC0">
      <w:pPr>
        <w:numPr>
          <w:ilvl w:val="0"/>
          <w:numId w:val="19"/>
        </w:numPr>
        <w:tabs>
          <w:tab w:val="clear" w:pos="360"/>
          <w:tab w:val="num" w:pos="1260"/>
        </w:tabs>
        <w:ind w:left="1260" w:hanging="540"/>
        <w:jc w:val="left"/>
      </w:pPr>
      <w:r w:rsidRPr="00833D3D">
        <w:t>Vypočítejte index ziskovosti pro oba projekty, jsou-li alternativní náklady 10%.</w:t>
      </w:r>
    </w:p>
    <w:p w:rsidR="00107DC0" w:rsidRPr="00833D3D" w:rsidRDefault="00107DC0" w:rsidP="00107DC0">
      <w:pPr>
        <w:numPr>
          <w:ilvl w:val="0"/>
          <w:numId w:val="19"/>
        </w:numPr>
        <w:tabs>
          <w:tab w:val="clear" w:pos="360"/>
          <w:tab w:val="num" w:pos="1260"/>
        </w:tabs>
        <w:ind w:left="1260" w:hanging="540"/>
        <w:jc w:val="left"/>
      </w:pPr>
      <w:r w:rsidRPr="00833D3D">
        <w:t>Projekty se vzájemně vylučují – který vyberete? Pro výběr použijte jak metodu PI, tak NPV.</w:t>
      </w:r>
    </w:p>
    <w:p w:rsidR="00C63634" w:rsidRDefault="00C63634" w:rsidP="00107DC0"/>
    <w:p w:rsidR="00107DC0" w:rsidRDefault="00107DC0" w:rsidP="006079A9">
      <w:pPr>
        <w:pStyle w:val="Zkladntextodsazen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</w:pPr>
      <w:r w:rsidRPr="007F0B0F">
        <w:t>Máme následující projekty: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440"/>
        <w:gridCol w:w="1440"/>
        <w:gridCol w:w="1440"/>
      </w:tblGrid>
      <w:tr w:rsidR="00107DC0" w:rsidRPr="00973C9A" w:rsidTr="00D2141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C0" w:rsidRPr="00973C9A" w:rsidRDefault="00107DC0" w:rsidP="00D21417">
            <w:pPr>
              <w:pStyle w:val="Zkladntextodsazen"/>
              <w:ind w:left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DC0" w:rsidRPr="00973C9A" w:rsidRDefault="00107DC0" w:rsidP="00D21417">
            <w:pPr>
              <w:pStyle w:val="Zkladntextodsazen"/>
              <w:ind w:left="0"/>
            </w:pPr>
            <w:r>
              <w:t xml:space="preserve">Projekt </w:t>
            </w:r>
            <w:r w:rsidRPr="00973C9A">
              <w:t>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07DC0" w:rsidRPr="00973C9A" w:rsidRDefault="00107DC0" w:rsidP="00D21417">
            <w:pPr>
              <w:pStyle w:val="Zkladntextodsazen"/>
              <w:ind w:left="0"/>
            </w:pPr>
            <w:r>
              <w:t xml:space="preserve">Projekt </w:t>
            </w:r>
            <w:r w:rsidRPr="00973C9A">
              <w:t>B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C0" w:rsidRPr="00973C9A" w:rsidRDefault="00107DC0" w:rsidP="00D21417">
            <w:pPr>
              <w:pStyle w:val="Zkladntextodsazen"/>
              <w:ind w:left="0"/>
            </w:pPr>
            <w:r>
              <w:t xml:space="preserve">Projekt </w:t>
            </w:r>
            <w:r w:rsidRPr="00973C9A">
              <w:t>C</w:t>
            </w:r>
          </w:p>
        </w:tc>
      </w:tr>
      <w:tr w:rsidR="00107DC0" w:rsidRPr="00973C9A" w:rsidTr="00D21417"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DC0" w:rsidRPr="00973C9A" w:rsidRDefault="00107DC0" w:rsidP="00D21417">
            <w:pPr>
              <w:pStyle w:val="Zkladntextodsazen"/>
              <w:ind w:left="0"/>
            </w:pPr>
            <w:r w:rsidRPr="00973C9A">
              <w:t>C</w:t>
            </w:r>
            <w:r w:rsidRPr="005D4E6A">
              <w:rPr>
                <w:vertAlign w:val="subscript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107DC0" w:rsidRPr="00973C9A" w:rsidRDefault="00107DC0" w:rsidP="00D21417">
            <w:pPr>
              <w:pStyle w:val="Zkladntextodsazen"/>
              <w:ind w:left="0"/>
            </w:pPr>
            <w:r w:rsidRPr="00973C9A">
              <w:t>-5.000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107DC0" w:rsidRPr="00973C9A" w:rsidRDefault="00107DC0" w:rsidP="00D21417">
            <w:pPr>
              <w:pStyle w:val="Zkladntextodsazen"/>
              <w:ind w:left="0"/>
            </w:pPr>
            <w:r w:rsidRPr="00973C9A">
              <w:t>-1.000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107DC0" w:rsidRPr="00973C9A" w:rsidRDefault="00107DC0" w:rsidP="00D21417">
            <w:pPr>
              <w:pStyle w:val="Zkladntextodsazen"/>
              <w:ind w:left="0"/>
            </w:pPr>
            <w:r w:rsidRPr="00973C9A">
              <w:t>-5.000</w:t>
            </w:r>
          </w:p>
        </w:tc>
      </w:tr>
      <w:tr w:rsidR="00107DC0" w:rsidRPr="00973C9A" w:rsidTr="00D21417"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07DC0" w:rsidRPr="00973C9A" w:rsidRDefault="00107DC0" w:rsidP="00D21417">
            <w:pPr>
              <w:pStyle w:val="Zkladntextodsazen"/>
              <w:ind w:left="0"/>
            </w:pPr>
            <w:r w:rsidRPr="00973C9A">
              <w:t>C</w:t>
            </w:r>
            <w:r w:rsidRPr="005D4E6A">
              <w:rPr>
                <w:vertAlign w:val="subscript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7DC0" w:rsidRPr="00973C9A" w:rsidRDefault="00107DC0" w:rsidP="00D21417">
            <w:pPr>
              <w:pStyle w:val="Zkladntextodsazen"/>
              <w:ind w:left="0"/>
            </w:pPr>
            <w:r w:rsidRPr="00973C9A">
              <w:t>1.000</w:t>
            </w:r>
          </w:p>
        </w:tc>
        <w:tc>
          <w:tcPr>
            <w:tcW w:w="1440" w:type="dxa"/>
          </w:tcPr>
          <w:p w:rsidR="00107DC0" w:rsidRPr="00973C9A" w:rsidRDefault="00107DC0" w:rsidP="00D21417">
            <w:pPr>
              <w:pStyle w:val="Zkladntextodsazen"/>
              <w:ind w:left="0"/>
            </w:pPr>
            <w:r w:rsidRPr="00973C9A">
              <w:t>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107DC0" w:rsidRPr="00973C9A" w:rsidRDefault="00107DC0" w:rsidP="00D21417">
            <w:pPr>
              <w:pStyle w:val="Zkladntextodsazen"/>
              <w:ind w:left="0"/>
            </w:pPr>
            <w:r w:rsidRPr="00973C9A">
              <w:t>1.000</w:t>
            </w:r>
          </w:p>
        </w:tc>
      </w:tr>
      <w:tr w:rsidR="00107DC0" w:rsidRPr="00973C9A" w:rsidTr="00D21417"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07DC0" w:rsidRPr="00973C9A" w:rsidRDefault="00107DC0" w:rsidP="00D21417">
            <w:pPr>
              <w:pStyle w:val="Zkladntextodsazen"/>
              <w:ind w:left="0"/>
            </w:pPr>
            <w:r w:rsidRPr="00973C9A">
              <w:t>C</w:t>
            </w:r>
            <w:r w:rsidRPr="005D4E6A">
              <w:rPr>
                <w:vertAlign w:val="subscript"/>
              </w:rPr>
              <w:t>2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7DC0" w:rsidRPr="00973C9A" w:rsidRDefault="00107DC0" w:rsidP="00D21417">
            <w:pPr>
              <w:pStyle w:val="Zkladntextodsazen"/>
              <w:ind w:left="0"/>
            </w:pPr>
            <w:r w:rsidRPr="00973C9A">
              <w:t>1.000</w:t>
            </w:r>
          </w:p>
        </w:tc>
        <w:tc>
          <w:tcPr>
            <w:tcW w:w="1440" w:type="dxa"/>
          </w:tcPr>
          <w:p w:rsidR="00107DC0" w:rsidRPr="00973C9A" w:rsidRDefault="00107DC0" w:rsidP="00D21417">
            <w:pPr>
              <w:pStyle w:val="Zkladntextodsazen"/>
              <w:ind w:left="0"/>
            </w:pPr>
            <w:r w:rsidRPr="00973C9A">
              <w:t>1.000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107DC0" w:rsidRPr="00973C9A" w:rsidRDefault="00107DC0" w:rsidP="00D21417">
            <w:pPr>
              <w:pStyle w:val="Zkladntextodsazen"/>
              <w:ind w:left="0"/>
            </w:pPr>
            <w:r w:rsidRPr="00973C9A">
              <w:t>1.000</w:t>
            </w:r>
          </w:p>
        </w:tc>
      </w:tr>
      <w:tr w:rsidR="00107DC0" w:rsidRPr="00973C9A" w:rsidTr="00D21417"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07DC0" w:rsidRPr="00973C9A" w:rsidRDefault="00107DC0" w:rsidP="00D21417">
            <w:pPr>
              <w:pStyle w:val="Zkladntextodsazen"/>
              <w:ind w:left="0"/>
            </w:pPr>
            <w:r w:rsidRPr="00973C9A">
              <w:t>C</w:t>
            </w:r>
            <w:r w:rsidRPr="005D4E6A">
              <w:rPr>
                <w:vertAlign w:val="subscript"/>
              </w:rPr>
              <w:t>3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7DC0" w:rsidRPr="00973C9A" w:rsidRDefault="00107DC0" w:rsidP="00D21417">
            <w:pPr>
              <w:pStyle w:val="Zkladntextodsazen"/>
              <w:ind w:left="0"/>
            </w:pPr>
            <w:r w:rsidRPr="00973C9A">
              <w:t>3.000</w:t>
            </w:r>
          </w:p>
        </w:tc>
        <w:tc>
          <w:tcPr>
            <w:tcW w:w="1440" w:type="dxa"/>
          </w:tcPr>
          <w:p w:rsidR="00107DC0" w:rsidRPr="00973C9A" w:rsidRDefault="00107DC0" w:rsidP="00D21417">
            <w:pPr>
              <w:pStyle w:val="Zkladntextodsazen"/>
              <w:ind w:left="0"/>
            </w:pPr>
            <w:r w:rsidRPr="00973C9A">
              <w:t>2.000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107DC0" w:rsidRPr="00973C9A" w:rsidRDefault="00107DC0" w:rsidP="00D21417">
            <w:pPr>
              <w:pStyle w:val="Zkladntextodsazen"/>
              <w:ind w:left="0"/>
            </w:pPr>
            <w:r w:rsidRPr="00973C9A">
              <w:t>3.000</w:t>
            </w:r>
          </w:p>
        </w:tc>
      </w:tr>
      <w:tr w:rsidR="00107DC0" w:rsidRPr="00973C9A" w:rsidTr="00D21417"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C0" w:rsidRPr="00973C9A" w:rsidRDefault="00107DC0" w:rsidP="00D21417">
            <w:pPr>
              <w:pStyle w:val="Zkladntextodsazen"/>
              <w:ind w:left="0"/>
            </w:pPr>
            <w:r w:rsidRPr="00973C9A">
              <w:t>C</w:t>
            </w:r>
            <w:r w:rsidRPr="005D4E6A">
              <w:rPr>
                <w:vertAlign w:val="subscript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107DC0" w:rsidRPr="00973C9A" w:rsidRDefault="00107DC0" w:rsidP="00D21417">
            <w:pPr>
              <w:pStyle w:val="Zkladntextodsazen"/>
              <w:ind w:left="0"/>
            </w:pPr>
            <w:r w:rsidRPr="00973C9A">
              <w:t>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07DC0" w:rsidRPr="00973C9A" w:rsidRDefault="00107DC0" w:rsidP="00D21417">
            <w:pPr>
              <w:pStyle w:val="Zkladntextodsazen"/>
              <w:ind w:left="0"/>
            </w:pPr>
            <w:r w:rsidRPr="00973C9A">
              <w:t>3.000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07DC0" w:rsidRPr="00973C9A" w:rsidRDefault="00107DC0" w:rsidP="00D21417">
            <w:pPr>
              <w:pStyle w:val="Zkladntextodsazen"/>
              <w:ind w:left="0"/>
            </w:pPr>
            <w:r w:rsidRPr="00973C9A">
              <w:t>5.000</w:t>
            </w:r>
          </w:p>
        </w:tc>
      </w:tr>
    </w:tbl>
    <w:p w:rsidR="00107DC0" w:rsidRPr="00973C9A" w:rsidRDefault="00107DC0" w:rsidP="00107DC0">
      <w:pPr>
        <w:numPr>
          <w:ilvl w:val="0"/>
          <w:numId w:val="20"/>
        </w:numPr>
        <w:tabs>
          <w:tab w:val="clear" w:pos="360"/>
          <w:tab w:val="num" w:pos="720"/>
        </w:tabs>
        <w:ind w:left="720"/>
        <w:jc w:val="left"/>
      </w:pPr>
      <w:r w:rsidRPr="00973C9A">
        <w:t>Jaká je doba splatnosti u každého projektu?</w:t>
      </w:r>
    </w:p>
    <w:p w:rsidR="00107DC0" w:rsidRPr="00973C9A" w:rsidRDefault="00107DC0" w:rsidP="00107DC0">
      <w:pPr>
        <w:numPr>
          <w:ilvl w:val="0"/>
          <w:numId w:val="20"/>
        </w:numPr>
        <w:tabs>
          <w:tab w:val="clear" w:pos="360"/>
          <w:tab w:val="num" w:pos="720"/>
        </w:tabs>
        <w:ind w:left="720"/>
        <w:jc w:val="left"/>
      </w:pPr>
      <w:r w:rsidRPr="00973C9A">
        <w:t>Které projekty byste přijali za předpokladu, že chcete použít kriteriální období 2 roky?</w:t>
      </w:r>
    </w:p>
    <w:p w:rsidR="00107DC0" w:rsidRPr="00973C9A" w:rsidRDefault="00107DC0" w:rsidP="00107DC0">
      <w:pPr>
        <w:numPr>
          <w:ilvl w:val="0"/>
          <w:numId w:val="20"/>
        </w:numPr>
        <w:tabs>
          <w:tab w:val="clear" w:pos="360"/>
          <w:tab w:val="num" w:pos="720"/>
        </w:tabs>
        <w:ind w:left="720"/>
        <w:jc w:val="left"/>
      </w:pPr>
      <w:r w:rsidRPr="00973C9A">
        <w:t>Které projekty byste přijali za předpokladu, že chcete použít kriteriální období 3 roky?</w:t>
      </w:r>
    </w:p>
    <w:p w:rsidR="00107DC0" w:rsidRPr="00973C9A" w:rsidRDefault="00107DC0" w:rsidP="00107DC0">
      <w:pPr>
        <w:numPr>
          <w:ilvl w:val="0"/>
          <w:numId w:val="20"/>
        </w:numPr>
        <w:tabs>
          <w:tab w:val="clear" w:pos="360"/>
          <w:tab w:val="num" w:pos="720"/>
        </w:tabs>
        <w:ind w:left="720"/>
        <w:jc w:val="left"/>
      </w:pPr>
      <w:r w:rsidRPr="00973C9A">
        <w:t>Které projekty byste přijali podle závěrů metody čisté současné hodnoty, je-li alternativní náklad kapitálu 10%?</w:t>
      </w:r>
    </w:p>
    <w:p w:rsidR="00107DC0" w:rsidRDefault="00107DC0" w:rsidP="00107DC0"/>
    <w:p w:rsidR="00107DC0" w:rsidRDefault="00107DC0" w:rsidP="00107DC0"/>
    <w:p w:rsidR="00107DC0" w:rsidRDefault="00107DC0" w:rsidP="006079A9">
      <w:pPr>
        <w:pStyle w:val="Zkladntextodsazen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</w:pPr>
      <w:r>
        <w:t>U projektu předpokládáme následující hotovostní toky (v tis. Kč). Vypočítejte jeho dobu splatnosti.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917"/>
        <w:gridCol w:w="918"/>
        <w:gridCol w:w="918"/>
        <w:gridCol w:w="919"/>
        <w:gridCol w:w="910"/>
        <w:gridCol w:w="918"/>
        <w:gridCol w:w="910"/>
        <w:gridCol w:w="911"/>
      </w:tblGrid>
      <w:tr w:rsidR="00107DC0" w:rsidRPr="00996FF5" w:rsidTr="00D21417">
        <w:tc>
          <w:tcPr>
            <w:tcW w:w="941" w:type="dxa"/>
          </w:tcPr>
          <w:p w:rsidR="00107DC0" w:rsidRDefault="00107DC0" w:rsidP="00D21417">
            <w:pPr>
              <w:pStyle w:val="Zkladntextodsazen"/>
              <w:ind w:left="0"/>
            </w:pPr>
            <w:r>
              <w:t>Rok</w:t>
            </w:r>
          </w:p>
        </w:tc>
        <w:tc>
          <w:tcPr>
            <w:tcW w:w="941" w:type="dxa"/>
          </w:tcPr>
          <w:p w:rsidR="00107DC0" w:rsidRPr="00996FF5" w:rsidRDefault="00107DC0" w:rsidP="00D21417">
            <w:pPr>
              <w:pStyle w:val="Zkladntextodsazen"/>
              <w:ind w:left="0"/>
            </w:pPr>
            <w:r>
              <w:t>0</w:t>
            </w:r>
          </w:p>
        </w:tc>
        <w:tc>
          <w:tcPr>
            <w:tcW w:w="941" w:type="dxa"/>
          </w:tcPr>
          <w:p w:rsidR="00107DC0" w:rsidRPr="00996FF5" w:rsidRDefault="00107DC0" w:rsidP="00D21417">
            <w:pPr>
              <w:pStyle w:val="Zkladntextodsazen"/>
              <w:ind w:left="0"/>
            </w:pPr>
            <w:r>
              <w:t>1</w:t>
            </w:r>
          </w:p>
        </w:tc>
        <w:tc>
          <w:tcPr>
            <w:tcW w:w="941" w:type="dxa"/>
          </w:tcPr>
          <w:p w:rsidR="00107DC0" w:rsidRPr="00996FF5" w:rsidRDefault="00107DC0" w:rsidP="00D21417">
            <w:pPr>
              <w:pStyle w:val="Zkladntextodsazen"/>
              <w:ind w:left="0"/>
            </w:pPr>
            <w:r>
              <w:t>2</w:t>
            </w:r>
          </w:p>
        </w:tc>
        <w:tc>
          <w:tcPr>
            <w:tcW w:w="942" w:type="dxa"/>
          </w:tcPr>
          <w:p w:rsidR="00107DC0" w:rsidRPr="00996FF5" w:rsidRDefault="00107DC0" w:rsidP="00D21417">
            <w:pPr>
              <w:pStyle w:val="Zkladntextodsazen"/>
              <w:ind w:left="0"/>
            </w:pPr>
            <w:r>
              <w:t>3</w:t>
            </w:r>
          </w:p>
        </w:tc>
        <w:tc>
          <w:tcPr>
            <w:tcW w:w="941" w:type="dxa"/>
          </w:tcPr>
          <w:p w:rsidR="00107DC0" w:rsidRPr="00996FF5" w:rsidRDefault="00107DC0" w:rsidP="00D21417">
            <w:pPr>
              <w:pStyle w:val="Zkladntextodsazen"/>
              <w:ind w:left="0"/>
            </w:pPr>
            <w:r>
              <w:t>4</w:t>
            </w:r>
          </w:p>
        </w:tc>
        <w:tc>
          <w:tcPr>
            <w:tcW w:w="941" w:type="dxa"/>
          </w:tcPr>
          <w:p w:rsidR="00107DC0" w:rsidRPr="00996FF5" w:rsidRDefault="00107DC0" w:rsidP="00D21417">
            <w:pPr>
              <w:pStyle w:val="Zkladntextodsazen"/>
              <w:ind w:left="0"/>
            </w:pPr>
            <w:r>
              <w:t>5</w:t>
            </w:r>
          </w:p>
        </w:tc>
        <w:tc>
          <w:tcPr>
            <w:tcW w:w="941" w:type="dxa"/>
          </w:tcPr>
          <w:p w:rsidR="00107DC0" w:rsidRPr="00996FF5" w:rsidRDefault="00107DC0" w:rsidP="00D21417">
            <w:pPr>
              <w:pStyle w:val="Zkladntextodsazen"/>
              <w:ind w:left="0"/>
            </w:pPr>
            <w:r>
              <w:t>6</w:t>
            </w:r>
          </w:p>
        </w:tc>
        <w:tc>
          <w:tcPr>
            <w:tcW w:w="942" w:type="dxa"/>
          </w:tcPr>
          <w:p w:rsidR="00107DC0" w:rsidRPr="00996FF5" w:rsidRDefault="00107DC0" w:rsidP="00D21417">
            <w:pPr>
              <w:pStyle w:val="Zkladntextodsazen"/>
              <w:ind w:left="0"/>
            </w:pPr>
            <w:r>
              <w:t>7</w:t>
            </w:r>
          </w:p>
        </w:tc>
      </w:tr>
      <w:tr w:rsidR="00107DC0" w:rsidTr="00D21417">
        <w:tc>
          <w:tcPr>
            <w:tcW w:w="941" w:type="dxa"/>
          </w:tcPr>
          <w:p w:rsidR="00107DC0" w:rsidRDefault="00107DC0" w:rsidP="00D21417">
            <w:pPr>
              <w:pStyle w:val="Zkladntextodsazen"/>
              <w:ind w:left="0"/>
            </w:pPr>
            <w:r>
              <w:t>Cash flow</w:t>
            </w:r>
          </w:p>
        </w:tc>
        <w:tc>
          <w:tcPr>
            <w:tcW w:w="941" w:type="dxa"/>
          </w:tcPr>
          <w:p w:rsidR="00107DC0" w:rsidRDefault="00107DC0" w:rsidP="00D21417">
            <w:pPr>
              <w:pStyle w:val="Zkladntextodsazen"/>
              <w:ind w:left="0"/>
            </w:pPr>
            <w:r>
              <w:t>-480</w:t>
            </w:r>
          </w:p>
        </w:tc>
        <w:tc>
          <w:tcPr>
            <w:tcW w:w="941" w:type="dxa"/>
          </w:tcPr>
          <w:p w:rsidR="00107DC0" w:rsidRDefault="00107DC0" w:rsidP="00D21417">
            <w:pPr>
              <w:pStyle w:val="Zkladntextodsazen"/>
              <w:ind w:left="0"/>
            </w:pPr>
            <w:r>
              <w:t>150</w:t>
            </w:r>
          </w:p>
        </w:tc>
        <w:tc>
          <w:tcPr>
            <w:tcW w:w="941" w:type="dxa"/>
          </w:tcPr>
          <w:p w:rsidR="00107DC0" w:rsidRDefault="00107DC0" w:rsidP="00D21417">
            <w:pPr>
              <w:pStyle w:val="Zkladntextodsazen"/>
              <w:ind w:left="0"/>
            </w:pPr>
            <w:r>
              <w:t>120</w:t>
            </w:r>
          </w:p>
        </w:tc>
        <w:tc>
          <w:tcPr>
            <w:tcW w:w="942" w:type="dxa"/>
          </w:tcPr>
          <w:p w:rsidR="00107DC0" w:rsidRDefault="00107DC0" w:rsidP="00D21417">
            <w:pPr>
              <w:pStyle w:val="Zkladntextodsazen"/>
              <w:ind w:left="0"/>
            </w:pPr>
            <w:r>
              <w:t>170</w:t>
            </w:r>
          </w:p>
        </w:tc>
        <w:tc>
          <w:tcPr>
            <w:tcW w:w="941" w:type="dxa"/>
          </w:tcPr>
          <w:p w:rsidR="00107DC0" w:rsidRDefault="00107DC0" w:rsidP="00D21417">
            <w:pPr>
              <w:pStyle w:val="Zkladntextodsazen"/>
              <w:ind w:left="0"/>
            </w:pPr>
            <w:r>
              <w:t>90</w:t>
            </w:r>
          </w:p>
        </w:tc>
        <w:tc>
          <w:tcPr>
            <w:tcW w:w="941" w:type="dxa"/>
          </w:tcPr>
          <w:p w:rsidR="00107DC0" w:rsidRDefault="00107DC0" w:rsidP="00D21417">
            <w:pPr>
              <w:pStyle w:val="Zkladntextodsazen"/>
              <w:ind w:left="0"/>
            </w:pPr>
            <w:r>
              <w:t>120</w:t>
            </w:r>
          </w:p>
        </w:tc>
        <w:tc>
          <w:tcPr>
            <w:tcW w:w="941" w:type="dxa"/>
          </w:tcPr>
          <w:p w:rsidR="00107DC0" w:rsidRDefault="00107DC0" w:rsidP="00D21417">
            <w:pPr>
              <w:pStyle w:val="Zkladntextodsazen"/>
              <w:ind w:left="0"/>
            </w:pPr>
            <w:r>
              <w:t>80</w:t>
            </w:r>
          </w:p>
        </w:tc>
        <w:tc>
          <w:tcPr>
            <w:tcW w:w="942" w:type="dxa"/>
          </w:tcPr>
          <w:p w:rsidR="00107DC0" w:rsidRDefault="00107DC0" w:rsidP="00D21417">
            <w:pPr>
              <w:pStyle w:val="Zkladntextodsazen"/>
              <w:ind w:left="0"/>
            </w:pPr>
            <w:r>
              <w:t>50</w:t>
            </w:r>
          </w:p>
        </w:tc>
      </w:tr>
    </w:tbl>
    <w:p w:rsidR="00E26378" w:rsidRDefault="00E26378" w:rsidP="006F3D1F"/>
    <w:p w:rsidR="00E75D9B" w:rsidRDefault="00E75D9B" w:rsidP="006F3D1F"/>
    <w:p w:rsidR="006F3D1F" w:rsidRDefault="006F3D1F" w:rsidP="006F3D1F">
      <w:pPr>
        <w:pStyle w:val="Zkladntextodsazen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</w:pPr>
      <w:r>
        <w:t>Použijte metodu diskontované doby splatnosti k posouzení následujícího projektu. Firma požaduje, aby se vynaložená investice vrátila do tří let. Alternativní náklady činí 8 %.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177"/>
        <w:gridCol w:w="1177"/>
        <w:gridCol w:w="1178"/>
        <w:gridCol w:w="1177"/>
        <w:gridCol w:w="1178"/>
        <w:gridCol w:w="1178"/>
      </w:tblGrid>
      <w:tr w:rsidR="006F3D1F" w:rsidRPr="00996FF5" w:rsidTr="00B42BA0">
        <w:tc>
          <w:tcPr>
            <w:tcW w:w="1201" w:type="dxa"/>
          </w:tcPr>
          <w:p w:rsidR="006F3D1F" w:rsidRDefault="006F3D1F" w:rsidP="00B42BA0">
            <w:pPr>
              <w:pStyle w:val="Zkladntextodsazen"/>
              <w:ind w:left="0"/>
            </w:pPr>
            <w:r>
              <w:t>Rok</w:t>
            </w:r>
          </w:p>
        </w:tc>
        <w:tc>
          <w:tcPr>
            <w:tcW w:w="1202" w:type="dxa"/>
          </w:tcPr>
          <w:p w:rsidR="006F3D1F" w:rsidRPr="00996FF5" w:rsidRDefault="006F3D1F" w:rsidP="00B42BA0">
            <w:pPr>
              <w:pStyle w:val="Zkladntextodsazen"/>
              <w:ind w:left="0"/>
            </w:pPr>
            <w:r>
              <w:t>0</w:t>
            </w:r>
          </w:p>
        </w:tc>
        <w:tc>
          <w:tcPr>
            <w:tcW w:w="1201" w:type="dxa"/>
          </w:tcPr>
          <w:p w:rsidR="006F3D1F" w:rsidRPr="00996FF5" w:rsidRDefault="006F3D1F" w:rsidP="00B42BA0">
            <w:pPr>
              <w:pStyle w:val="Zkladntextodsazen"/>
              <w:ind w:left="0"/>
            </w:pPr>
            <w:r>
              <w:t>1</w:t>
            </w:r>
          </w:p>
        </w:tc>
        <w:tc>
          <w:tcPr>
            <w:tcW w:w="1202" w:type="dxa"/>
          </w:tcPr>
          <w:p w:rsidR="006F3D1F" w:rsidRPr="00996FF5" w:rsidRDefault="006F3D1F" w:rsidP="00B42BA0">
            <w:pPr>
              <w:pStyle w:val="Zkladntextodsazen"/>
              <w:ind w:left="0"/>
            </w:pPr>
            <w:r>
              <w:t>2</w:t>
            </w:r>
          </w:p>
        </w:tc>
        <w:tc>
          <w:tcPr>
            <w:tcW w:w="1201" w:type="dxa"/>
          </w:tcPr>
          <w:p w:rsidR="006F3D1F" w:rsidRPr="00996FF5" w:rsidRDefault="006F3D1F" w:rsidP="00B42BA0">
            <w:pPr>
              <w:pStyle w:val="Zkladntextodsazen"/>
              <w:ind w:left="0"/>
            </w:pPr>
            <w:r>
              <w:t>3</w:t>
            </w:r>
          </w:p>
        </w:tc>
        <w:tc>
          <w:tcPr>
            <w:tcW w:w="1202" w:type="dxa"/>
          </w:tcPr>
          <w:p w:rsidR="006F3D1F" w:rsidRPr="00996FF5" w:rsidRDefault="006F3D1F" w:rsidP="00B42BA0">
            <w:pPr>
              <w:pStyle w:val="Zkladntextodsazen"/>
              <w:ind w:left="0"/>
            </w:pPr>
            <w:r>
              <w:t>4</w:t>
            </w:r>
          </w:p>
        </w:tc>
        <w:tc>
          <w:tcPr>
            <w:tcW w:w="1202" w:type="dxa"/>
          </w:tcPr>
          <w:p w:rsidR="006F3D1F" w:rsidRPr="00996FF5" w:rsidRDefault="006F3D1F" w:rsidP="00B42BA0">
            <w:pPr>
              <w:pStyle w:val="Zkladntextodsazen"/>
              <w:ind w:left="0"/>
            </w:pPr>
            <w:r>
              <w:t>5</w:t>
            </w:r>
          </w:p>
        </w:tc>
      </w:tr>
      <w:tr w:rsidR="006F3D1F" w:rsidTr="00B42BA0">
        <w:tc>
          <w:tcPr>
            <w:tcW w:w="1201" w:type="dxa"/>
          </w:tcPr>
          <w:p w:rsidR="006F3D1F" w:rsidRDefault="006F3D1F" w:rsidP="00B42BA0">
            <w:pPr>
              <w:pStyle w:val="Zkladntextodsazen"/>
              <w:ind w:left="0"/>
            </w:pPr>
            <w:r>
              <w:t>Cash flow</w:t>
            </w:r>
          </w:p>
        </w:tc>
        <w:tc>
          <w:tcPr>
            <w:tcW w:w="1202" w:type="dxa"/>
          </w:tcPr>
          <w:p w:rsidR="006F3D1F" w:rsidRDefault="006F3D1F" w:rsidP="00B42BA0">
            <w:pPr>
              <w:pStyle w:val="Zkladntextodsazen"/>
              <w:ind w:left="0"/>
            </w:pPr>
            <w:r>
              <w:t>-48 000</w:t>
            </w:r>
          </w:p>
        </w:tc>
        <w:tc>
          <w:tcPr>
            <w:tcW w:w="1201" w:type="dxa"/>
          </w:tcPr>
          <w:p w:rsidR="006F3D1F" w:rsidRDefault="006F3D1F" w:rsidP="00B42BA0">
            <w:pPr>
              <w:pStyle w:val="Zkladntextodsazen"/>
              <w:ind w:left="0"/>
            </w:pPr>
            <w:r>
              <w:t>10 000</w:t>
            </w:r>
          </w:p>
        </w:tc>
        <w:tc>
          <w:tcPr>
            <w:tcW w:w="1202" w:type="dxa"/>
          </w:tcPr>
          <w:p w:rsidR="006F3D1F" w:rsidRDefault="006F3D1F" w:rsidP="00B42BA0">
            <w:pPr>
              <w:pStyle w:val="Zkladntextodsazen"/>
              <w:ind w:left="0"/>
            </w:pPr>
            <w:r>
              <w:t>30 000</w:t>
            </w:r>
          </w:p>
        </w:tc>
        <w:tc>
          <w:tcPr>
            <w:tcW w:w="1201" w:type="dxa"/>
          </w:tcPr>
          <w:p w:rsidR="006F3D1F" w:rsidRDefault="006F3D1F" w:rsidP="00B42BA0">
            <w:pPr>
              <w:pStyle w:val="Zkladntextodsazen"/>
              <w:ind w:left="0"/>
            </w:pPr>
            <w:r>
              <w:t>15 000</w:t>
            </w:r>
          </w:p>
        </w:tc>
        <w:tc>
          <w:tcPr>
            <w:tcW w:w="1202" w:type="dxa"/>
          </w:tcPr>
          <w:p w:rsidR="006F3D1F" w:rsidRDefault="006F3D1F" w:rsidP="00B42BA0">
            <w:pPr>
              <w:pStyle w:val="Zkladntextodsazen"/>
              <w:ind w:left="0"/>
            </w:pPr>
            <w:r>
              <w:t>19 000</w:t>
            </w:r>
          </w:p>
        </w:tc>
        <w:tc>
          <w:tcPr>
            <w:tcW w:w="1202" w:type="dxa"/>
          </w:tcPr>
          <w:p w:rsidR="006F3D1F" w:rsidRDefault="006F3D1F" w:rsidP="00B42BA0">
            <w:pPr>
              <w:pStyle w:val="Zkladntextodsazen"/>
              <w:ind w:left="0"/>
            </w:pPr>
            <w:r>
              <w:t>12 000</w:t>
            </w:r>
          </w:p>
        </w:tc>
      </w:tr>
    </w:tbl>
    <w:p w:rsidR="00BB4D02" w:rsidRDefault="00BB4D02" w:rsidP="00107DC0"/>
    <w:p w:rsidR="006F3D1F" w:rsidRDefault="006F3D1F" w:rsidP="006F3D1F">
      <w:pPr>
        <w:numPr>
          <w:ilvl w:val="0"/>
          <w:numId w:val="27"/>
        </w:numPr>
        <w:tabs>
          <w:tab w:val="clear" w:pos="720"/>
          <w:tab w:val="num" w:pos="426"/>
        </w:tabs>
        <w:suppressAutoHyphens/>
        <w:ind w:left="426" w:hanging="426"/>
      </w:pPr>
      <w:r>
        <w:t>Následující projekt ohodnoťte pomocí metody čisté současné hodnoty, metody doby splatnosti a indexu rentability. Alternativní náklady jsou 20 % a kriteriální období 2 roky.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0"/>
        <w:gridCol w:w="1787"/>
        <w:gridCol w:w="1787"/>
        <w:gridCol w:w="1787"/>
        <w:gridCol w:w="1787"/>
      </w:tblGrid>
      <w:tr w:rsidR="006F3D1F" w:rsidTr="00B42BA0">
        <w:tc>
          <w:tcPr>
            <w:tcW w:w="1409" w:type="dxa"/>
          </w:tcPr>
          <w:p w:rsidR="006F3D1F" w:rsidRDefault="006F3D1F" w:rsidP="00B42BA0">
            <w:r>
              <w:t>Rok</w:t>
            </w:r>
          </w:p>
        </w:tc>
        <w:tc>
          <w:tcPr>
            <w:tcW w:w="1836" w:type="dxa"/>
          </w:tcPr>
          <w:p w:rsidR="006F3D1F" w:rsidRDefault="00F93484" w:rsidP="00B42BA0">
            <w:pPr>
              <w:jc w:val="center"/>
            </w:pPr>
            <w:r>
              <w:t>202</w:t>
            </w:r>
            <w:r w:rsidR="00EA0213">
              <w:t xml:space="preserve">2 </w:t>
            </w:r>
          </w:p>
        </w:tc>
        <w:tc>
          <w:tcPr>
            <w:tcW w:w="1836" w:type="dxa"/>
          </w:tcPr>
          <w:p w:rsidR="006F3D1F" w:rsidRDefault="00E21E1C" w:rsidP="00B42BA0">
            <w:pPr>
              <w:jc w:val="center"/>
            </w:pPr>
            <w:r>
              <w:t>202</w:t>
            </w:r>
            <w:r w:rsidR="00EA0213">
              <w:t xml:space="preserve">3 </w:t>
            </w:r>
          </w:p>
        </w:tc>
        <w:tc>
          <w:tcPr>
            <w:tcW w:w="1836" w:type="dxa"/>
          </w:tcPr>
          <w:p w:rsidR="006F3D1F" w:rsidRDefault="006F3D1F" w:rsidP="00B42BA0">
            <w:pPr>
              <w:jc w:val="center"/>
            </w:pPr>
            <w:r>
              <w:t>2</w:t>
            </w:r>
            <w:r w:rsidR="00E21E1C">
              <w:t>02</w:t>
            </w:r>
            <w:r w:rsidR="00EA0213">
              <w:t>4</w:t>
            </w:r>
          </w:p>
        </w:tc>
        <w:tc>
          <w:tcPr>
            <w:tcW w:w="1836" w:type="dxa"/>
          </w:tcPr>
          <w:p w:rsidR="006F3D1F" w:rsidRDefault="00E21E1C" w:rsidP="00B42BA0">
            <w:pPr>
              <w:jc w:val="center"/>
            </w:pPr>
            <w:r>
              <w:t>202</w:t>
            </w:r>
            <w:r w:rsidR="00EA0213">
              <w:t>5</w:t>
            </w:r>
          </w:p>
        </w:tc>
      </w:tr>
      <w:tr w:rsidR="006F3D1F" w:rsidTr="00B42BA0">
        <w:tc>
          <w:tcPr>
            <w:tcW w:w="1409" w:type="dxa"/>
          </w:tcPr>
          <w:p w:rsidR="006F3D1F" w:rsidRDefault="006F3D1F" w:rsidP="00B42BA0">
            <w:r>
              <w:t>Cash flow</w:t>
            </w:r>
          </w:p>
        </w:tc>
        <w:tc>
          <w:tcPr>
            <w:tcW w:w="1836" w:type="dxa"/>
          </w:tcPr>
          <w:p w:rsidR="006F3D1F" w:rsidRDefault="006F3D1F" w:rsidP="00B42BA0">
            <w:pPr>
              <w:jc w:val="right"/>
            </w:pPr>
            <w:r>
              <w:t>-5 005</w:t>
            </w:r>
          </w:p>
        </w:tc>
        <w:tc>
          <w:tcPr>
            <w:tcW w:w="1836" w:type="dxa"/>
          </w:tcPr>
          <w:p w:rsidR="006F3D1F" w:rsidRDefault="006F3D1F" w:rsidP="00B42BA0">
            <w:pPr>
              <w:jc w:val="right"/>
            </w:pPr>
            <w:r>
              <w:t>1 200</w:t>
            </w:r>
          </w:p>
        </w:tc>
        <w:tc>
          <w:tcPr>
            <w:tcW w:w="1836" w:type="dxa"/>
          </w:tcPr>
          <w:p w:rsidR="006F3D1F" w:rsidRDefault="006F3D1F" w:rsidP="00B42BA0">
            <w:pPr>
              <w:jc w:val="right"/>
            </w:pPr>
            <w:r>
              <w:t>2 880</w:t>
            </w:r>
          </w:p>
        </w:tc>
        <w:tc>
          <w:tcPr>
            <w:tcW w:w="1836" w:type="dxa"/>
          </w:tcPr>
          <w:p w:rsidR="006F3D1F" w:rsidRDefault="006F3D1F" w:rsidP="00B42BA0">
            <w:pPr>
              <w:jc w:val="right"/>
            </w:pPr>
            <w:r>
              <w:t>3 456</w:t>
            </w:r>
          </w:p>
        </w:tc>
      </w:tr>
    </w:tbl>
    <w:p w:rsidR="002D2024" w:rsidRDefault="002D2024" w:rsidP="002D2024">
      <w:pPr>
        <w:pStyle w:val="Odstavecseseznamem"/>
        <w:ind w:left="720"/>
      </w:pPr>
    </w:p>
    <w:p w:rsidR="004472D9" w:rsidRDefault="006F3D1F" w:rsidP="00CC11CB">
      <w:pPr>
        <w:pStyle w:val="Zkladntextodsazen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</w:pPr>
      <w:r w:rsidRPr="00957B83">
        <w:lastRenderedPageBreak/>
        <w:t xml:space="preserve">Předpokládáte, že vložíte dnes 50.000,- do 50 akcií firmy </w:t>
      </w:r>
      <w:r>
        <w:t>ABC</w:t>
      </w:r>
      <w:r w:rsidRPr="00957B83">
        <w:t xml:space="preserve">. Máte v úmyslu je držet po 3 následující roky a po vyplacení dividend v posledním roce prodat. Firma aplikuje stabilní růstovou dividendovou politiku (v loňském roce činilo DPS 600,- a </w:t>
      </w:r>
      <w:r>
        <w:t xml:space="preserve">pro letošní a další roky se </w:t>
      </w:r>
      <w:r w:rsidRPr="00957B83">
        <w:t xml:space="preserve">roční nárůst </w:t>
      </w:r>
      <w:r>
        <w:t xml:space="preserve">dividend </w:t>
      </w:r>
      <w:r w:rsidRPr="00957B83">
        <w:t>předpokládá ve výši 5</w:t>
      </w:r>
      <w:r>
        <w:t> </w:t>
      </w:r>
      <w:r w:rsidRPr="00957B83">
        <w:t>%). Vámi odhadovaná prodejní cena ve třetím roce je 1.100,- Kč za akcii. Pokud budou alternativní náklady 12</w:t>
      </w:r>
      <w:r>
        <w:t> </w:t>
      </w:r>
      <w:r w:rsidRPr="00957B83">
        <w:t>%, bude tato investice výhodná?</w:t>
      </w:r>
      <w:r>
        <w:t xml:space="preserve"> </w:t>
      </w:r>
    </w:p>
    <w:p w:rsidR="004472D9" w:rsidRDefault="004472D9" w:rsidP="006F3D1F">
      <w:pPr>
        <w:pStyle w:val="Zkladntextodsazen"/>
        <w:spacing w:after="0"/>
        <w:ind w:left="360"/>
      </w:pPr>
    </w:p>
    <w:p w:rsidR="004472D9" w:rsidRDefault="004472D9" w:rsidP="00CC11CB">
      <w:pPr>
        <w:pStyle w:val="Zkladntextodsazen"/>
        <w:spacing w:after="0"/>
        <w:ind w:left="0"/>
      </w:pPr>
    </w:p>
    <w:p w:rsidR="004472D9" w:rsidRDefault="004472D9" w:rsidP="006F3D1F">
      <w:pPr>
        <w:pStyle w:val="Zkladntextodsazen"/>
        <w:spacing w:after="0"/>
        <w:ind w:left="360"/>
      </w:pPr>
    </w:p>
    <w:p w:rsidR="006F3D1F" w:rsidRDefault="006F3D1F" w:rsidP="006F3D1F">
      <w:pPr>
        <w:pStyle w:val="Zkladntextodsazen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</w:pPr>
      <w:r w:rsidRPr="00061BD0">
        <w:t>Investor uvažuje o koupi nemovitosti za 2 mil.</w:t>
      </w:r>
      <w:r>
        <w:t xml:space="preserve"> </w:t>
      </w:r>
      <w:r w:rsidRPr="00061BD0">
        <w:t>Kč s požadavkem 15</w:t>
      </w:r>
      <w:r>
        <w:t> </w:t>
      </w:r>
      <w:r w:rsidRPr="00061BD0">
        <w:t>% zhodnocení investované částky. Budova má výhodné umístění v blízkosti centra města, předpokládané budoucí výnosy představují tržní nájemné podnikatelských subjektů v roční výši 400 tis. Kč po dobu 4 let. Na konci čtvrtého roku předpokládáme prodej nemovitosti v hodnotě 2,25</w:t>
      </w:r>
      <w:r>
        <w:t> </w:t>
      </w:r>
      <w:r w:rsidRPr="00061BD0">
        <w:t>mil.</w:t>
      </w:r>
      <w:r>
        <w:t> </w:t>
      </w:r>
      <w:r w:rsidRPr="00061BD0">
        <w:t>Kč</w:t>
      </w:r>
      <w:r>
        <w:t>. Vyplatí se tato investice? Použijte metodu čisté současné hodnoty.</w:t>
      </w:r>
    </w:p>
    <w:p w:rsidR="004472D9" w:rsidRDefault="004472D9" w:rsidP="006F3D1F">
      <w:pPr>
        <w:pStyle w:val="Zkladntextodsazen"/>
        <w:spacing w:after="0"/>
        <w:ind w:left="360"/>
      </w:pPr>
    </w:p>
    <w:p w:rsidR="006F3D1F" w:rsidRDefault="006F3D1F" w:rsidP="006F3D1F">
      <w:pPr>
        <w:pStyle w:val="Zkladntextodsazen"/>
        <w:spacing w:after="0"/>
        <w:ind w:left="360"/>
      </w:pPr>
    </w:p>
    <w:p w:rsidR="006F3D1F" w:rsidRDefault="006F3D1F" w:rsidP="006F3D1F">
      <w:pPr>
        <w:pStyle w:val="Zkladntextodsazen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</w:pPr>
      <w:r>
        <w:t>Pomocí metody čisté současné hodnoty rozhodněte, do kterého z následujících projektů je výhodnější investovat. Výnos alternativní investice činí 10 %.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1087"/>
        <w:gridCol w:w="1087"/>
        <w:gridCol w:w="1088"/>
        <w:gridCol w:w="1089"/>
        <w:gridCol w:w="1089"/>
        <w:gridCol w:w="1089"/>
        <w:gridCol w:w="1089"/>
      </w:tblGrid>
      <w:tr w:rsidR="006F3D1F" w:rsidTr="00B42BA0">
        <w:tc>
          <w:tcPr>
            <w:tcW w:w="910" w:type="dxa"/>
          </w:tcPr>
          <w:p w:rsidR="006F3D1F" w:rsidRDefault="006F3D1F" w:rsidP="00B42BA0">
            <w:pPr>
              <w:suppressAutoHyphens/>
            </w:pPr>
            <w:r>
              <w:t>Projekt</w:t>
            </w:r>
          </w:p>
        </w:tc>
        <w:tc>
          <w:tcPr>
            <w:tcW w:w="1120" w:type="dxa"/>
          </w:tcPr>
          <w:p w:rsidR="006F3D1F" w:rsidRDefault="006F3D1F" w:rsidP="00B42BA0">
            <w:pPr>
              <w:suppressAutoHyphens/>
            </w:pPr>
            <w:r w:rsidRPr="00996FF5">
              <w:t>C</w:t>
            </w:r>
            <w:r w:rsidRPr="00940B50">
              <w:rPr>
                <w:vertAlign w:val="subscript"/>
              </w:rPr>
              <w:t>0</w:t>
            </w:r>
          </w:p>
        </w:tc>
        <w:tc>
          <w:tcPr>
            <w:tcW w:w="1120" w:type="dxa"/>
          </w:tcPr>
          <w:p w:rsidR="006F3D1F" w:rsidRDefault="006F3D1F" w:rsidP="00B42BA0">
            <w:pPr>
              <w:suppressAutoHyphens/>
            </w:pPr>
            <w:r w:rsidRPr="00996FF5">
              <w:t>C</w:t>
            </w:r>
            <w:r w:rsidRPr="00940B50">
              <w:rPr>
                <w:vertAlign w:val="subscript"/>
              </w:rPr>
              <w:t>1</w:t>
            </w:r>
          </w:p>
        </w:tc>
        <w:tc>
          <w:tcPr>
            <w:tcW w:w="1120" w:type="dxa"/>
          </w:tcPr>
          <w:p w:rsidR="006F3D1F" w:rsidRDefault="006F3D1F" w:rsidP="00B42BA0">
            <w:pPr>
              <w:suppressAutoHyphens/>
            </w:pPr>
            <w:r w:rsidRPr="00996FF5">
              <w:t>C</w:t>
            </w:r>
            <w:r w:rsidRPr="00940B50">
              <w:rPr>
                <w:vertAlign w:val="subscript"/>
              </w:rPr>
              <w:t>2</w:t>
            </w:r>
          </w:p>
        </w:tc>
        <w:tc>
          <w:tcPr>
            <w:tcW w:w="1121" w:type="dxa"/>
          </w:tcPr>
          <w:p w:rsidR="006F3D1F" w:rsidRDefault="006F3D1F" w:rsidP="00B42BA0">
            <w:pPr>
              <w:suppressAutoHyphens/>
            </w:pPr>
            <w:r w:rsidRPr="00996FF5">
              <w:t>C</w:t>
            </w:r>
            <w:r w:rsidRPr="00940B50">
              <w:rPr>
                <w:vertAlign w:val="subscript"/>
              </w:rPr>
              <w:t>3</w:t>
            </w:r>
          </w:p>
        </w:tc>
        <w:tc>
          <w:tcPr>
            <w:tcW w:w="1121" w:type="dxa"/>
          </w:tcPr>
          <w:p w:rsidR="006F3D1F" w:rsidRDefault="006F3D1F" w:rsidP="00B42BA0">
            <w:pPr>
              <w:suppressAutoHyphens/>
            </w:pPr>
            <w:r w:rsidRPr="00996FF5">
              <w:t>C</w:t>
            </w:r>
            <w:r w:rsidRPr="00940B50">
              <w:rPr>
                <w:vertAlign w:val="subscript"/>
              </w:rPr>
              <w:t>4</w:t>
            </w:r>
          </w:p>
        </w:tc>
        <w:tc>
          <w:tcPr>
            <w:tcW w:w="1121" w:type="dxa"/>
          </w:tcPr>
          <w:p w:rsidR="006F3D1F" w:rsidRDefault="006F3D1F" w:rsidP="00B42BA0">
            <w:pPr>
              <w:suppressAutoHyphens/>
            </w:pPr>
            <w:r w:rsidRPr="00996FF5">
              <w:t>C</w:t>
            </w:r>
            <w:r w:rsidRPr="00940B50">
              <w:rPr>
                <w:vertAlign w:val="subscript"/>
              </w:rPr>
              <w:t>5</w:t>
            </w:r>
          </w:p>
        </w:tc>
        <w:tc>
          <w:tcPr>
            <w:tcW w:w="1121" w:type="dxa"/>
          </w:tcPr>
          <w:p w:rsidR="006F3D1F" w:rsidRDefault="006F3D1F" w:rsidP="00B42BA0">
            <w:pPr>
              <w:suppressAutoHyphens/>
            </w:pPr>
            <w:r w:rsidRPr="00996FF5">
              <w:t>C</w:t>
            </w:r>
            <w:r w:rsidRPr="00940B50">
              <w:rPr>
                <w:vertAlign w:val="subscript"/>
              </w:rPr>
              <w:t>6</w:t>
            </w:r>
          </w:p>
        </w:tc>
      </w:tr>
      <w:tr w:rsidR="006F3D1F" w:rsidTr="00B42BA0">
        <w:tc>
          <w:tcPr>
            <w:tcW w:w="910" w:type="dxa"/>
          </w:tcPr>
          <w:p w:rsidR="006F3D1F" w:rsidRDefault="006F3D1F" w:rsidP="00B42BA0">
            <w:pPr>
              <w:suppressAutoHyphens/>
            </w:pPr>
            <w:r>
              <w:t>A</w:t>
            </w:r>
          </w:p>
        </w:tc>
        <w:tc>
          <w:tcPr>
            <w:tcW w:w="1120" w:type="dxa"/>
          </w:tcPr>
          <w:p w:rsidR="006F3D1F" w:rsidRDefault="006F3D1F" w:rsidP="00B42BA0">
            <w:pPr>
              <w:suppressAutoHyphens/>
              <w:jc w:val="right"/>
            </w:pPr>
            <w:r>
              <w:t>-680 000</w:t>
            </w:r>
          </w:p>
        </w:tc>
        <w:tc>
          <w:tcPr>
            <w:tcW w:w="1120" w:type="dxa"/>
          </w:tcPr>
          <w:p w:rsidR="006F3D1F" w:rsidRDefault="006F3D1F" w:rsidP="00B42BA0">
            <w:pPr>
              <w:suppressAutoHyphens/>
              <w:jc w:val="right"/>
            </w:pPr>
            <w:r>
              <w:t>510 000</w:t>
            </w:r>
          </w:p>
        </w:tc>
        <w:tc>
          <w:tcPr>
            <w:tcW w:w="1120" w:type="dxa"/>
          </w:tcPr>
          <w:p w:rsidR="006F3D1F" w:rsidRDefault="006F3D1F" w:rsidP="00B42BA0">
            <w:pPr>
              <w:suppressAutoHyphens/>
              <w:jc w:val="right"/>
            </w:pPr>
            <w:r>
              <w:t>0</w:t>
            </w:r>
          </w:p>
        </w:tc>
        <w:tc>
          <w:tcPr>
            <w:tcW w:w="1121" w:type="dxa"/>
          </w:tcPr>
          <w:p w:rsidR="006F3D1F" w:rsidRDefault="006F3D1F" w:rsidP="00B42BA0">
            <w:pPr>
              <w:suppressAutoHyphens/>
              <w:jc w:val="right"/>
            </w:pPr>
            <w:r>
              <w:t>360 000</w:t>
            </w:r>
          </w:p>
        </w:tc>
        <w:tc>
          <w:tcPr>
            <w:tcW w:w="1121" w:type="dxa"/>
          </w:tcPr>
          <w:p w:rsidR="006F3D1F" w:rsidRDefault="006F3D1F" w:rsidP="00B42BA0">
            <w:pPr>
              <w:suppressAutoHyphens/>
              <w:jc w:val="right"/>
            </w:pPr>
            <w:r>
              <w:t>-51 000</w:t>
            </w:r>
          </w:p>
        </w:tc>
        <w:tc>
          <w:tcPr>
            <w:tcW w:w="1121" w:type="dxa"/>
          </w:tcPr>
          <w:p w:rsidR="006F3D1F" w:rsidRDefault="006F3D1F" w:rsidP="00B42BA0">
            <w:pPr>
              <w:suppressAutoHyphens/>
              <w:jc w:val="right"/>
            </w:pPr>
            <w:r>
              <w:t>29 000</w:t>
            </w:r>
          </w:p>
        </w:tc>
        <w:tc>
          <w:tcPr>
            <w:tcW w:w="1121" w:type="dxa"/>
          </w:tcPr>
          <w:p w:rsidR="006F3D1F" w:rsidRDefault="006F3D1F" w:rsidP="00B42BA0">
            <w:pPr>
              <w:suppressAutoHyphens/>
              <w:jc w:val="right"/>
            </w:pPr>
            <w:r>
              <w:t>0</w:t>
            </w:r>
          </w:p>
        </w:tc>
      </w:tr>
      <w:tr w:rsidR="006F3D1F" w:rsidTr="00B42BA0">
        <w:tc>
          <w:tcPr>
            <w:tcW w:w="910" w:type="dxa"/>
          </w:tcPr>
          <w:p w:rsidR="006F3D1F" w:rsidRDefault="006F3D1F" w:rsidP="00B42BA0">
            <w:pPr>
              <w:suppressAutoHyphens/>
            </w:pPr>
            <w:r>
              <w:t>B</w:t>
            </w:r>
          </w:p>
        </w:tc>
        <w:tc>
          <w:tcPr>
            <w:tcW w:w="1120" w:type="dxa"/>
          </w:tcPr>
          <w:p w:rsidR="006F3D1F" w:rsidRDefault="006F3D1F" w:rsidP="00B42BA0">
            <w:pPr>
              <w:suppressAutoHyphens/>
              <w:jc w:val="right"/>
            </w:pPr>
          </w:p>
        </w:tc>
        <w:tc>
          <w:tcPr>
            <w:tcW w:w="1120" w:type="dxa"/>
          </w:tcPr>
          <w:p w:rsidR="006F3D1F" w:rsidRDefault="006F3D1F" w:rsidP="00B42BA0">
            <w:pPr>
              <w:suppressAutoHyphens/>
              <w:jc w:val="right"/>
            </w:pPr>
            <w:r>
              <w:t>-680 000</w:t>
            </w:r>
          </w:p>
        </w:tc>
        <w:tc>
          <w:tcPr>
            <w:tcW w:w="1120" w:type="dxa"/>
          </w:tcPr>
          <w:p w:rsidR="006F3D1F" w:rsidRDefault="006F3D1F" w:rsidP="00B42BA0">
            <w:pPr>
              <w:suppressAutoHyphens/>
              <w:jc w:val="right"/>
            </w:pPr>
            <w:r>
              <w:t>700 000</w:t>
            </w:r>
          </w:p>
        </w:tc>
        <w:tc>
          <w:tcPr>
            <w:tcW w:w="1121" w:type="dxa"/>
          </w:tcPr>
          <w:p w:rsidR="006F3D1F" w:rsidRDefault="006F3D1F" w:rsidP="00B42BA0">
            <w:pPr>
              <w:suppressAutoHyphens/>
              <w:jc w:val="right"/>
            </w:pPr>
            <w:r>
              <w:t>39 500</w:t>
            </w:r>
          </w:p>
        </w:tc>
        <w:tc>
          <w:tcPr>
            <w:tcW w:w="1121" w:type="dxa"/>
          </w:tcPr>
          <w:p w:rsidR="006F3D1F" w:rsidRDefault="006F3D1F" w:rsidP="00B42BA0">
            <w:pPr>
              <w:suppressAutoHyphens/>
              <w:jc w:val="right"/>
            </w:pPr>
            <w:r>
              <w:t>-10 000</w:t>
            </w:r>
          </w:p>
        </w:tc>
        <w:tc>
          <w:tcPr>
            <w:tcW w:w="1121" w:type="dxa"/>
          </w:tcPr>
          <w:p w:rsidR="006F3D1F" w:rsidRDefault="006F3D1F" w:rsidP="00B42BA0">
            <w:pPr>
              <w:suppressAutoHyphens/>
              <w:jc w:val="right"/>
            </w:pPr>
            <w:r>
              <w:t>0</w:t>
            </w:r>
          </w:p>
        </w:tc>
        <w:tc>
          <w:tcPr>
            <w:tcW w:w="1121" w:type="dxa"/>
          </w:tcPr>
          <w:p w:rsidR="006F3D1F" w:rsidRDefault="006F3D1F" w:rsidP="00B42BA0">
            <w:pPr>
              <w:suppressAutoHyphens/>
              <w:jc w:val="right"/>
            </w:pPr>
            <w:r>
              <w:t>15 000</w:t>
            </w:r>
          </w:p>
        </w:tc>
      </w:tr>
    </w:tbl>
    <w:p w:rsidR="006F3D1F" w:rsidRDefault="006F3D1F" w:rsidP="00107DC0"/>
    <w:p w:rsidR="00107DC0" w:rsidRDefault="00107DC0" w:rsidP="00107DC0"/>
    <w:p w:rsidR="006F3D1F" w:rsidRDefault="006F3D1F" w:rsidP="006F3D1F">
      <w:pPr>
        <w:pStyle w:val="Zkladntextodsazen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</w:pPr>
      <w:r>
        <w:t xml:space="preserve">Použijte metodu vnitřního výnosového procenta pro posouzení následujícího projektu. Výnosy z projektu jsou v příštím roce odhadovány na </w:t>
      </w:r>
      <w:smartTag w:uri="urn:schemas-microsoft-com:office:smarttags" w:element="metricconverter">
        <w:smartTagPr>
          <w:attr w:name="ProductID" w:val="4,5 mil"/>
        </w:smartTagPr>
        <w:r>
          <w:t>4,5 mil</w:t>
        </w:r>
      </w:smartTag>
      <w:r>
        <w:t xml:space="preserve">. Kč, vyžadují ale letos investici </w:t>
      </w:r>
      <w:smartTag w:uri="urn:schemas-microsoft-com:office:smarttags" w:element="metricconverter">
        <w:smartTagPr>
          <w:attr w:name="ProductID" w:val="3,2 mil"/>
        </w:smartTagPr>
        <w:r>
          <w:t>3,2 mil</w:t>
        </w:r>
      </w:smartTag>
      <w:r>
        <w:t>. Kč. Alternativní náklady jsou rovny 15 %. Investovali byste či nikoli?</w:t>
      </w:r>
    </w:p>
    <w:p w:rsidR="009021F2" w:rsidRDefault="009021F2" w:rsidP="00E71848">
      <w:pPr>
        <w:suppressAutoHyphens/>
        <w:rPr>
          <w:b/>
          <w:u w:val="single"/>
        </w:rPr>
      </w:pPr>
    </w:p>
    <w:p w:rsidR="009021F2" w:rsidRDefault="009021F2" w:rsidP="00E71848">
      <w:pPr>
        <w:suppressAutoHyphens/>
        <w:rPr>
          <w:b/>
          <w:u w:val="single"/>
        </w:rPr>
      </w:pPr>
    </w:p>
    <w:p w:rsidR="009021F2" w:rsidRDefault="009021F2" w:rsidP="00E71848">
      <w:pPr>
        <w:suppressAutoHyphens/>
        <w:rPr>
          <w:b/>
          <w:u w:val="single"/>
        </w:rPr>
      </w:pPr>
    </w:p>
    <w:p w:rsidR="001F4C15" w:rsidRDefault="001F4C15" w:rsidP="001F4C15">
      <w:pPr>
        <w:pStyle w:val="Zkladntextodsazen"/>
        <w:numPr>
          <w:ilvl w:val="0"/>
          <w:numId w:val="27"/>
        </w:numPr>
        <w:tabs>
          <w:tab w:val="clear" w:pos="720"/>
          <w:tab w:val="num" w:pos="360"/>
        </w:tabs>
        <w:spacing w:after="0"/>
        <w:ind w:left="360"/>
      </w:pPr>
      <w:r>
        <w:t xml:space="preserve">Podnik má investiční příležitost. Zvažuje dva projekty, z nichž může realizovat pouze jeden (vzájemně se vylučují). Předpokládaná doba životnosti obou variant je 5 let, předpokládané peněžní toky jsou uvedeny v tabulce. Alternativní náklady činí 8 %. 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1206"/>
        <w:gridCol w:w="1197"/>
        <w:gridCol w:w="1197"/>
        <w:gridCol w:w="1197"/>
        <w:gridCol w:w="1197"/>
        <w:gridCol w:w="1197"/>
      </w:tblGrid>
      <w:tr w:rsidR="00BA5258" w:rsidTr="00BA5258">
        <w:tc>
          <w:tcPr>
            <w:tcW w:w="1043" w:type="dxa"/>
          </w:tcPr>
          <w:p w:rsidR="00BA5258" w:rsidRDefault="00BA5258" w:rsidP="00D21417">
            <w:pPr>
              <w:spacing w:line="276" w:lineRule="auto"/>
            </w:pPr>
            <w:r>
              <w:t>Varianta</w:t>
            </w:r>
          </w:p>
        </w:tc>
        <w:tc>
          <w:tcPr>
            <w:tcW w:w="1242" w:type="dxa"/>
          </w:tcPr>
          <w:p w:rsidR="00BA5258" w:rsidRDefault="00F93484" w:rsidP="006F3D1F">
            <w:pPr>
              <w:spacing w:line="276" w:lineRule="auto"/>
              <w:jc w:val="center"/>
            </w:pPr>
            <w:r>
              <w:t>202</w:t>
            </w:r>
            <w:r w:rsidR="0076363A">
              <w:t>2</w:t>
            </w:r>
          </w:p>
        </w:tc>
        <w:tc>
          <w:tcPr>
            <w:tcW w:w="1235" w:type="dxa"/>
          </w:tcPr>
          <w:p w:rsidR="00BA5258" w:rsidRDefault="00BA5258" w:rsidP="006F3D1F">
            <w:pPr>
              <w:spacing w:line="276" w:lineRule="auto"/>
              <w:jc w:val="center"/>
            </w:pPr>
            <w:r>
              <w:t>20</w:t>
            </w:r>
            <w:r w:rsidR="006F3D1F">
              <w:t>2</w:t>
            </w:r>
            <w:r w:rsidR="0076363A">
              <w:t>3</w:t>
            </w:r>
          </w:p>
        </w:tc>
        <w:tc>
          <w:tcPr>
            <w:tcW w:w="1235" w:type="dxa"/>
          </w:tcPr>
          <w:p w:rsidR="00BA5258" w:rsidRDefault="00BA5258" w:rsidP="006F3D1F">
            <w:pPr>
              <w:spacing w:line="276" w:lineRule="auto"/>
              <w:jc w:val="center"/>
            </w:pPr>
            <w:r>
              <w:t>20</w:t>
            </w:r>
            <w:r w:rsidR="006F3D1F">
              <w:t>2</w:t>
            </w:r>
            <w:r w:rsidR="0076363A">
              <w:t>4</w:t>
            </w:r>
          </w:p>
        </w:tc>
        <w:tc>
          <w:tcPr>
            <w:tcW w:w="1235" w:type="dxa"/>
          </w:tcPr>
          <w:p w:rsidR="00BA5258" w:rsidRDefault="00BA5258" w:rsidP="006F3D1F">
            <w:pPr>
              <w:spacing w:line="276" w:lineRule="auto"/>
              <w:jc w:val="center"/>
            </w:pPr>
            <w:r>
              <w:t>20</w:t>
            </w:r>
            <w:r w:rsidR="006F3D1F">
              <w:t>2</w:t>
            </w:r>
            <w:r w:rsidR="0076363A">
              <w:t>5</w:t>
            </w:r>
          </w:p>
        </w:tc>
        <w:tc>
          <w:tcPr>
            <w:tcW w:w="1235" w:type="dxa"/>
          </w:tcPr>
          <w:p w:rsidR="00BA5258" w:rsidRDefault="00BA5258" w:rsidP="006F3D1F">
            <w:pPr>
              <w:spacing w:line="276" w:lineRule="auto"/>
              <w:jc w:val="center"/>
            </w:pPr>
            <w:r>
              <w:t>20</w:t>
            </w:r>
            <w:r w:rsidR="006F3D1F">
              <w:t>2</w:t>
            </w:r>
            <w:r w:rsidR="0076363A">
              <w:t>6</w:t>
            </w:r>
          </w:p>
        </w:tc>
        <w:tc>
          <w:tcPr>
            <w:tcW w:w="1235" w:type="dxa"/>
          </w:tcPr>
          <w:p w:rsidR="00BA5258" w:rsidRDefault="00BA5258" w:rsidP="006F3D1F">
            <w:pPr>
              <w:spacing w:line="276" w:lineRule="auto"/>
              <w:jc w:val="center"/>
            </w:pPr>
            <w:r>
              <w:t>20</w:t>
            </w:r>
            <w:r w:rsidR="006F3D1F">
              <w:t>2</w:t>
            </w:r>
            <w:r w:rsidR="0076363A">
              <w:t>7</w:t>
            </w:r>
            <w:bookmarkStart w:id="0" w:name="_GoBack"/>
            <w:bookmarkEnd w:id="0"/>
          </w:p>
        </w:tc>
      </w:tr>
      <w:tr w:rsidR="001F4C15" w:rsidTr="00BA5258">
        <w:tc>
          <w:tcPr>
            <w:tcW w:w="1043" w:type="dxa"/>
          </w:tcPr>
          <w:p w:rsidR="001F4C15" w:rsidRDefault="001F4C15" w:rsidP="00D21417">
            <w:pPr>
              <w:spacing w:line="276" w:lineRule="auto"/>
            </w:pPr>
            <w:r>
              <w:t>A</w:t>
            </w:r>
          </w:p>
        </w:tc>
        <w:tc>
          <w:tcPr>
            <w:tcW w:w="1242" w:type="dxa"/>
          </w:tcPr>
          <w:p w:rsidR="001F4C15" w:rsidRDefault="001F4C15" w:rsidP="00D21417">
            <w:pPr>
              <w:spacing w:line="276" w:lineRule="auto"/>
              <w:jc w:val="right"/>
            </w:pPr>
            <w:r>
              <w:t>-2.000</w:t>
            </w:r>
          </w:p>
        </w:tc>
        <w:tc>
          <w:tcPr>
            <w:tcW w:w="1235" w:type="dxa"/>
          </w:tcPr>
          <w:p w:rsidR="001F4C15" w:rsidRDefault="001F4C15" w:rsidP="00D21417">
            <w:pPr>
              <w:spacing w:line="276" w:lineRule="auto"/>
              <w:jc w:val="right"/>
            </w:pPr>
            <w:r>
              <w:t>450</w:t>
            </w:r>
          </w:p>
        </w:tc>
        <w:tc>
          <w:tcPr>
            <w:tcW w:w="1235" w:type="dxa"/>
          </w:tcPr>
          <w:p w:rsidR="001F4C15" w:rsidRDefault="001F4C15" w:rsidP="00D21417">
            <w:pPr>
              <w:spacing w:line="276" w:lineRule="auto"/>
              <w:jc w:val="right"/>
            </w:pPr>
            <w:r>
              <w:t>500</w:t>
            </w:r>
          </w:p>
        </w:tc>
        <w:tc>
          <w:tcPr>
            <w:tcW w:w="1235" w:type="dxa"/>
          </w:tcPr>
          <w:p w:rsidR="001F4C15" w:rsidRDefault="001F4C15" w:rsidP="00D21417">
            <w:pPr>
              <w:spacing w:line="276" w:lineRule="auto"/>
              <w:jc w:val="right"/>
            </w:pPr>
            <w:r>
              <w:t>950</w:t>
            </w:r>
          </w:p>
        </w:tc>
        <w:tc>
          <w:tcPr>
            <w:tcW w:w="1235" w:type="dxa"/>
          </w:tcPr>
          <w:p w:rsidR="001F4C15" w:rsidRDefault="001F4C15" w:rsidP="00D21417">
            <w:pPr>
              <w:spacing w:line="276" w:lineRule="auto"/>
              <w:jc w:val="right"/>
            </w:pPr>
            <w:r>
              <w:t>50</w:t>
            </w:r>
          </w:p>
        </w:tc>
        <w:tc>
          <w:tcPr>
            <w:tcW w:w="1235" w:type="dxa"/>
          </w:tcPr>
          <w:p w:rsidR="001F4C15" w:rsidRDefault="001F4C15" w:rsidP="00D21417">
            <w:pPr>
              <w:spacing w:line="276" w:lineRule="auto"/>
              <w:jc w:val="right"/>
            </w:pPr>
            <w:r>
              <w:t>200</w:t>
            </w:r>
          </w:p>
        </w:tc>
      </w:tr>
      <w:tr w:rsidR="001F4C15" w:rsidTr="00BA5258">
        <w:tc>
          <w:tcPr>
            <w:tcW w:w="1043" w:type="dxa"/>
          </w:tcPr>
          <w:p w:rsidR="001F4C15" w:rsidRDefault="001F4C15" w:rsidP="00D21417">
            <w:pPr>
              <w:spacing w:line="276" w:lineRule="auto"/>
            </w:pPr>
            <w:r>
              <w:t>B</w:t>
            </w:r>
          </w:p>
        </w:tc>
        <w:tc>
          <w:tcPr>
            <w:tcW w:w="1242" w:type="dxa"/>
          </w:tcPr>
          <w:p w:rsidR="001F4C15" w:rsidRDefault="001F4C15" w:rsidP="00D21417">
            <w:pPr>
              <w:spacing w:line="276" w:lineRule="auto"/>
              <w:jc w:val="right"/>
            </w:pPr>
            <w:r>
              <w:t>-2.000</w:t>
            </w:r>
          </w:p>
        </w:tc>
        <w:tc>
          <w:tcPr>
            <w:tcW w:w="1235" w:type="dxa"/>
          </w:tcPr>
          <w:p w:rsidR="001F4C15" w:rsidRDefault="001F4C15" w:rsidP="00D21417">
            <w:pPr>
              <w:spacing w:line="276" w:lineRule="auto"/>
              <w:jc w:val="right"/>
            </w:pPr>
            <w:r>
              <w:t>200</w:t>
            </w:r>
          </w:p>
        </w:tc>
        <w:tc>
          <w:tcPr>
            <w:tcW w:w="1235" w:type="dxa"/>
          </w:tcPr>
          <w:p w:rsidR="001F4C15" w:rsidRDefault="001F4C15" w:rsidP="00D21417">
            <w:pPr>
              <w:spacing w:line="276" w:lineRule="auto"/>
              <w:jc w:val="right"/>
            </w:pPr>
            <w:r>
              <w:t>700</w:t>
            </w:r>
          </w:p>
        </w:tc>
        <w:tc>
          <w:tcPr>
            <w:tcW w:w="1235" w:type="dxa"/>
          </w:tcPr>
          <w:p w:rsidR="001F4C15" w:rsidRDefault="001F4C15" w:rsidP="00D21417">
            <w:pPr>
              <w:spacing w:line="276" w:lineRule="auto"/>
              <w:jc w:val="right"/>
            </w:pPr>
            <w:r>
              <w:t>900</w:t>
            </w:r>
          </w:p>
        </w:tc>
        <w:tc>
          <w:tcPr>
            <w:tcW w:w="1235" w:type="dxa"/>
          </w:tcPr>
          <w:p w:rsidR="001F4C15" w:rsidRDefault="001F4C15" w:rsidP="00D21417">
            <w:pPr>
              <w:spacing w:line="276" w:lineRule="auto"/>
              <w:jc w:val="right"/>
            </w:pPr>
            <w:r>
              <w:t>800</w:t>
            </w:r>
          </w:p>
        </w:tc>
        <w:tc>
          <w:tcPr>
            <w:tcW w:w="1235" w:type="dxa"/>
          </w:tcPr>
          <w:p w:rsidR="001F4C15" w:rsidRDefault="001F4C15" w:rsidP="00D21417">
            <w:pPr>
              <w:spacing w:line="276" w:lineRule="auto"/>
              <w:jc w:val="right"/>
            </w:pPr>
            <w:r>
              <w:t>50</w:t>
            </w:r>
          </w:p>
        </w:tc>
      </w:tr>
    </w:tbl>
    <w:p w:rsidR="001F4C15" w:rsidRDefault="001F4C15" w:rsidP="001F4C15">
      <w:pPr>
        <w:ind w:firstLine="708"/>
      </w:pPr>
      <w:r>
        <w:t>Posuďte výhodnost investičních alternativ pomocí:</w:t>
      </w:r>
    </w:p>
    <w:p w:rsidR="001F4C15" w:rsidRDefault="001F4C15" w:rsidP="001F4C15">
      <w:pPr>
        <w:numPr>
          <w:ilvl w:val="0"/>
          <w:numId w:val="28"/>
        </w:numPr>
      </w:pPr>
      <w:r>
        <w:t>metody doby splatnosti,</w:t>
      </w:r>
    </w:p>
    <w:p w:rsidR="001F4C15" w:rsidRDefault="001F4C15" w:rsidP="001F4C15">
      <w:pPr>
        <w:numPr>
          <w:ilvl w:val="0"/>
          <w:numId w:val="28"/>
        </w:numPr>
      </w:pPr>
      <w:r>
        <w:t>metody čisté současné hodnoty,</w:t>
      </w:r>
    </w:p>
    <w:p w:rsidR="001F4C15" w:rsidRDefault="001F4C15" w:rsidP="001F4C15">
      <w:pPr>
        <w:numPr>
          <w:ilvl w:val="0"/>
          <w:numId w:val="28"/>
        </w:numPr>
      </w:pPr>
      <w:r>
        <w:t>metody indexu rentability.</w:t>
      </w:r>
    </w:p>
    <w:p w:rsidR="00FC59D2" w:rsidRDefault="00FC59D2" w:rsidP="00FC59D2"/>
    <w:p w:rsidR="009021F2" w:rsidRDefault="009021F2" w:rsidP="00FC59D2"/>
    <w:sectPr w:rsidR="00902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028" w:rsidRDefault="00E26028" w:rsidP="008A5157">
      <w:r>
        <w:separator/>
      </w:r>
    </w:p>
  </w:endnote>
  <w:endnote w:type="continuationSeparator" w:id="0">
    <w:p w:rsidR="00E26028" w:rsidRDefault="00E26028" w:rsidP="008A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028" w:rsidRDefault="00E26028" w:rsidP="008A5157">
      <w:r>
        <w:separator/>
      </w:r>
    </w:p>
  </w:footnote>
  <w:footnote w:type="continuationSeparator" w:id="0">
    <w:p w:rsidR="00E26028" w:rsidRDefault="00E26028" w:rsidP="008A5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D248DA"/>
    <w:multiLevelType w:val="hybridMultilevel"/>
    <w:tmpl w:val="C1545A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9A7DC7"/>
    <w:multiLevelType w:val="hybridMultilevel"/>
    <w:tmpl w:val="71925D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177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638212E"/>
    <w:multiLevelType w:val="hybridMultilevel"/>
    <w:tmpl w:val="F4CA8AB4"/>
    <w:lvl w:ilvl="0" w:tplc="4E66F3A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18534AD5"/>
    <w:multiLevelType w:val="hybridMultilevel"/>
    <w:tmpl w:val="5F4E90FA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E607B2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F9724C7"/>
    <w:multiLevelType w:val="hybridMultilevel"/>
    <w:tmpl w:val="8690BCD8"/>
    <w:lvl w:ilvl="0" w:tplc="F8044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9A1813"/>
    <w:multiLevelType w:val="hybridMultilevel"/>
    <w:tmpl w:val="906E318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15606F"/>
    <w:multiLevelType w:val="hybridMultilevel"/>
    <w:tmpl w:val="2AAA12BA"/>
    <w:lvl w:ilvl="0" w:tplc="F8044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3F6D89"/>
    <w:multiLevelType w:val="hybridMultilevel"/>
    <w:tmpl w:val="DF705DFA"/>
    <w:lvl w:ilvl="0" w:tplc="04050017">
      <w:start w:val="1"/>
      <w:numFmt w:val="lowerLetter"/>
      <w:lvlText w:val="%1)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13" w15:restartNumberingAfterBreak="0">
    <w:nsid w:val="30FD0D9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28A186F"/>
    <w:multiLevelType w:val="hybridMultilevel"/>
    <w:tmpl w:val="71925D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A234F"/>
    <w:multiLevelType w:val="multilevel"/>
    <w:tmpl w:val="A5C2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356CA"/>
    <w:multiLevelType w:val="hybridMultilevel"/>
    <w:tmpl w:val="71925D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F53AD"/>
    <w:multiLevelType w:val="hybridMultilevel"/>
    <w:tmpl w:val="C78AA9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4171C"/>
    <w:multiLevelType w:val="hybridMultilevel"/>
    <w:tmpl w:val="71925D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D57C7"/>
    <w:multiLevelType w:val="hybridMultilevel"/>
    <w:tmpl w:val="4BD819A6"/>
    <w:lvl w:ilvl="0" w:tplc="72D603A2">
      <w:numFmt w:val="bullet"/>
      <w:lvlText w:val="☺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43420A2F"/>
    <w:multiLevelType w:val="singleLevel"/>
    <w:tmpl w:val="B0149A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CA21DFC"/>
    <w:multiLevelType w:val="hybridMultilevel"/>
    <w:tmpl w:val="FD04470E"/>
    <w:lvl w:ilvl="0" w:tplc="F8044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00BF0"/>
    <w:multiLevelType w:val="hybridMultilevel"/>
    <w:tmpl w:val="CE5C3F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F21F8F"/>
    <w:multiLevelType w:val="singleLevel"/>
    <w:tmpl w:val="D22ECB0C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4A32691"/>
    <w:multiLevelType w:val="hybridMultilevel"/>
    <w:tmpl w:val="4C3E64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F33246"/>
    <w:multiLevelType w:val="hybridMultilevel"/>
    <w:tmpl w:val="A5C28F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55AE0"/>
    <w:multiLevelType w:val="hybridMultilevel"/>
    <w:tmpl w:val="C1545A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E6086E"/>
    <w:multiLevelType w:val="hybridMultilevel"/>
    <w:tmpl w:val="223483B0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7A5240"/>
    <w:multiLevelType w:val="hybridMultilevel"/>
    <w:tmpl w:val="8AE4DE44"/>
    <w:lvl w:ilvl="0" w:tplc="C6D8F7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40126"/>
    <w:multiLevelType w:val="hybridMultilevel"/>
    <w:tmpl w:val="DEACFDE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FA5A74"/>
    <w:multiLevelType w:val="hybridMultilevel"/>
    <w:tmpl w:val="269698C2"/>
    <w:lvl w:ilvl="0" w:tplc="888E19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17"/>
  </w:num>
  <w:num w:numId="4">
    <w:abstractNumId w:val="16"/>
  </w:num>
  <w:num w:numId="5">
    <w:abstractNumId w:val="18"/>
  </w:num>
  <w:num w:numId="6">
    <w:abstractNumId w:val="14"/>
  </w:num>
  <w:num w:numId="7">
    <w:abstractNumId w:val="21"/>
  </w:num>
  <w:num w:numId="8">
    <w:abstractNumId w:val="29"/>
  </w:num>
  <w:num w:numId="9">
    <w:abstractNumId w:val="10"/>
  </w:num>
  <w:num w:numId="10">
    <w:abstractNumId w:val="4"/>
  </w:num>
  <w:num w:numId="11">
    <w:abstractNumId w:val="26"/>
  </w:num>
  <w:num w:numId="12">
    <w:abstractNumId w:val="1"/>
  </w:num>
  <w:num w:numId="13">
    <w:abstractNumId w:val="2"/>
  </w:num>
  <w:num w:numId="14">
    <w:abstractNumId w:val="6"/>
  </w:num>
  <w:num w:numId="15">
    <w:abstractNumId w:val="3"/>
  </w:num>
  <w:num w:numId="16">
    <w:abstractNumId w:val="0"/>
  </w:num>
  <w:num w:numId="17">
    <w:abstractNumId w:val="27"/>
  </w:num>
  <w:num w:numId="18">
    <w:abstractNumId w:val="23"/>
  </w:num>
  <w:num w:numId="19">
    <w:abstractNumId w:val="13"/>
  </w:num>
  <w:num w:numId="20">
    <w:abstractNumId w:val="8"/>
  </w:num>
  <w:num w:numId="21">
    <w:abstractNumId w:val="22"/>
  </w:num>
  <w:num w:numId="22">
    <w:abstractNumId w:val="5"/>
  </w:num>
  <w:num w:numId="23">
    <w:abstractNumId w:val="24"/>
  </w:num>
  <w:num w:numId="24">
    <w:abstractNumId w:val="11"/>
  </w:num>
  <w:num w:numId="25">
    <w:abstractNumId w:val="20"/>
  </w:num>
  <w:num w:numId="26">
    <w:abstractNumId w:val="19"/>
  </w:num>
  <w:num w:numId="27">
    <w:abstractNumId w:val="9"/>
  </w:num>
  <w:num w:numId="28">
    <w:abstractNumId w:val="7"/>
  </w:num>
  <w:num w:numId="29">
    <w:abstractNumId w:val="12"/>
  </w:num>
  <w:num w:numId="30">
    <w:abstractNumId w:val="28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E4"/>
    <w:rsid w:val="00013F4E"/>
    <w:rsid w:val="00020780"/>
    <w:rsid w:val="0005429F"/>
    <w:rsid w:val="000616AA"/>
    <w:rsid w:val="000C0587"/>
    <w:rsid w:val="00107DC0"/>
    <w:rsid w:val="001F4C15"/>
    <w:rsid w:val="001F7614"/>
    <w:rsid w:val="0024167B"/>
    <w:rsid w:val="00271BBB"/>
    <w:rsid w:val="00287353"/>
    <w:rsid w:val="002C1C4C"/>
    <w:rsid w:val="002D2024"/>
    <w:rsid w:val="0031097A"/>
    <w:rsid w:val="00366FE0"/>
    <w:rsid w:val="003D205D"/>
    <w:rsid w:val="003D4D41"/>
    <w:rsid w:val="00407394"/>
    <w:rsid w:val="00420BC1"/>
    <w:rsid w:val="00425490"/>
    <w:rsid w:val="004472D9"/>
    <w:rsid w:val="00452632"/>
    <w:rsid w:val="0048245B"/>
    <w:rsid w:val="004F44BA"/>
    <w:rsid w:val="00507DFE"/>
    <w:rsid w:val="00525986"/>
    <w:rsid w:val="00533787"/>
    <w:rsid w:val="00542B54"/>
    <w:rsid w:val="00557075"/>
    <w:rsid w:val="00562D74"/>
    <w:rsid w:val="00582FCE"/>
    <w:rsid w:val="005E1440"/>
    <w:rsid w:val="005F5681"/>
    <w:rsid w:val="006079A9"/>
    <w:rsid w:val="00621855"/>
    <w:rsid w:val="006751C1"/>
    <w:rsid w:val="006853E3"/>
    <w:rsid w:val="006A6C2D"/>
    <w:rsid w:val="006C5B9D"/>
    <w:rsid w:val="006F3D1F"/>
    <w:rsid w:val="00704626"/>
    <w:rsid w:val="00725A16"/>
    <w:rsid w:val="00735A6C"/>
    <w:rsid w:val="0075341A"/>
    <w:rsid w:val="0076363A"/>
    <w:rsid w:val="00784BD7"/>
    <w:rsid w:val="00805DB3"/>
    <w:rsid w:val="008331E6"/>
    <w:rsid w:val="00854E6F"/>
    <w:rsid w:val="008A1A7F"/>
    <w:rsid w:val="008A5157"/>
    <w:rsid w:val="009021F2"/>
    <w:rsid w:val="009E4B28"/>
    <w:rsid w:val="00A668E4"/>
    <w:rsid w:val="00A80980"/>
    <w:rsid w:val="00AA41B9"/>
    <w:rsid w:val="00AB4C08"/>
    <w:rsid w:val="00AC0AA6"/>
    <w:rsid w:val="00AD639D"/>
    <w:rsid w:val="00B35279"/>
    <w:rsid w:val="00B738FF"/>
    <w:rsid w:val="00B76EE9"/>
    <w:rsid w:val="00B84D7E"/>
    <w:rsid w:val="00B85333"/>
    <w:rsid w:val="00BA5258"/>
    <w:rsid w:val="00BB4D02"/>
    <w:rsid w:val="00BC009C"/>
    <w:rsid w:val="00BF6959"/>
    <w:rsid w:val="00C00561"/>
    <w:rsid w:val="00C52AFD"/>
    <w:rsid w:val="00C60EC2"/>
    <w:rsid w:val="00C63634"/>
    <w:rsid w:val="00C7200D"/>
    <w:rsid w:val="00C85638"/>
    <w:rsid w:val="00C92BBF"/>
    <w:rsid w:val="00CA2359"/>
    <w:rsid w:val="00CC11CB"/>
    <w:rsid w:val="00CE5139"/>
    <w:rsid w:val="00D04BB4"/>
    <w:rsid w:val="00D173C2"/>
    <w:rsid w:val="00D21417"/>
    <w:rsid w:val="00D40C63"/>
    <w:rsid w:val="00D51641"/>
    <w:rsid w:val="00D5546D"/>
    <w:rsid w:val="00D57F06"/>
    <w:rsid w:val="00D710A3"/>
    <w:rsid w:val="00DB2A2C"/>
    <w:rsid w:val="00DD2F30"/>
    <w:rsid w:val="00DE37A7"/>
    <w:rsid w:val="00E21E1C"/>
    <w:rsid w:val="00E26028"/>
    <w:rsid w:val="00E26378"/>
    <w:rsid w:val="00E41F5D"/>
    <w:rsid w:val="00E526E4"/>
    <w:rsid w:val="00E62930"/>
    <w:rsid w:val="00E71848"/>
    <w:rsid w:val="00E75D9B"/>
    <w:rsid w:val="00EA0213"/>
    <w:rsid w:val="00F7662F"/>
    <w:rsid w:val="00F85DE4"/>
    <w:rsid w:val="00F93484"/>
    <w:rsid w:val="00FC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500814E-2560-4B8F-BBD6-EFF81412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26E4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C009C"/>
    <w:pPr>
      <w:keepNext/>
      <w:jc w:val="left"/>
      <w:outlineLvl w:val="0"/>
    </w:pPr>
    <w:rPr>
      <w:sz w:val="5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3F4E"/>
    <w:pPr>
      <w:ind w:left="708"/>
    </w:pPr>
  </w:style>
  <w:style w:type="paragraph" w:styleId="Zkladntext">
    <w:name w:val="Body Text"/>
    <w:basedOn w:val="Normln"/>
    <w:link w:val="ZkladntextChar"/>
    <w:rsid w:val="00AB4C08"/>
    <w:pPr>
      <w:suppressAutoHyphens/>
      <w:spacing w:after="120"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AB4C08"/>
    <w:rPr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rsid w:val="008A1A7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8A1A7F"/>
    <w:rPr>
      <w:sz w:val="24"/>
      <w:szCs w:val="24"/>
    </w:rPr>
  </w:style>
  <w:style w:type="table" w:styleId="Mkatabulky">
    <w:name w:val="Table Grid"/>
    <w:basedOn w:val="Normlntabulka"/>
    <w:rsid w:val="005F5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5F5681"/>
    <w:pPr>
      <w:spacing w:line="360" w:lineRule="auto"/>
      <w:ind w:firstLine="709"/>
      <w:jc w:val="center"/>
    </w:pPr>
    <w:rPr>
      <w:b/>
      <w:sz w:val="32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5F5681"/>
    <w:rPr>
      <w:b/>
      <w:sz w:val="32"/>
      <w:u w:val="single"/>
    </w:rPr>
  </w:style>
  <w:style w:type="character" w:customStyle="1" w:styleId="Nadpis1Char">
    <w:name w:val="Nadpis 1 Char"/>
    <w:basedOn w:val="Standardnpsmoodstavce"/>
    <w:link w:val="Nadpis1"/>
    <w:rsid w:val="00BC009C"/>
    <w:rPr>
      <w:sz w:val="56"/>
    </w:rPr>
  </w:style>
  <w:style w:type="paragraph" w:styleId="Zhlav">
    <w:name w:val="header"/>
    <w:basedOn w:val="Normln"/>
    <w:link w:val="ZhlavChar"/>
    <w:uiPriority w:val="99"/>
    <w:rsid w:val="008A51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5157"/>
    <w:rPr>
      <w:sz w:val="24"/>
      <w:szCs w:val="24"/>
    </w:rPr>
  </w:style>
  <w:style w:type="paragraph" w:styleId="Zpat">
    <w:name w:val="footer"/>
    <w:basedOn w:val="Normln"/>
    <w:link w:val="ZpatChar"/>
    <w:rsid w:val="008A51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A5157"/>
    <w:rPr>
      <w:sz w:val="24"/>
      <w:szCs w:val="24"/>
    </w:rPr>
  </w:style>
  <w:style w:type="paragraph" w:styleId="Textbubliny">
    <w:name w:val="Balloon Text"/>
    <w:basedOn w:val="Normln"/>
    <w:link w:val="TextbublinyChar"/>
    <w:rsid w:val="008A51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A5157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C720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Budoucí a současná hodnota proudu hotovostních toků</vt:lpstr>
    </vt:vector>
  </TitlesOfParts>
  <Company>OPF SU KARVINA</Company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Budoucí a současná hodnota proudu hotovostních toků</dc:title>
  <dc:creator>Admin</dc:creator>
  <cp:lastModifiedBy>szkorupova</cp:lastModifiedBy>
  <cp:revision>2</cp:revision>
  <cp:lastPrinted>2012-10-26T14:11:00Z</cp:lastPrinted>
  <dcterms:created xsi:type="dcterms:W3CDTF">2022-04-19T06:17:00Z</dcterms:created>
  <dcterms:modified xsi:type="dcterms:W3CDTF">2022-04-19T06:17:00Z</dcterms:modified>
</cp:coreProperties>
</file>