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13" w:rsidRPr="00590DFF" w:rsidRDefault="009B6713" w:rsidP="009B6713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p w:rsidR="009B6713" w:rsidRPr="009B3DD7" w:rsidRDefault="009B6713" w:rsidP="009B6713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9B6713" w:rsidRPr="009B3DD7" w:rsidRDefault="009B6713" w:rsidP="009B6713">
      <w:pPr>
        <w:pStyle w:val="Tlotextu"/>
        <w:rPr>
          <w:rFonts w:cs="Times New Roman"/>
        </w:rPr>
      </w:pPr>
      <w:r w:rsidRPr="009B3DD7">
        <w:rPr>
          <w:rFonts w:cs="Times New Roman"/>
        </w:rPr>
        <w:t>Sestavte rozpočet výnosů, nákladů a zisku pro předpokládaný objem prodeje 5 000 ks bund.</w:t>
      </w:r>
    </w:p>
    <w:p w:rsidR="009B6713" w:rsidRDefault="009B6713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1F4689" w:rsidRDefault="001F4689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8D2105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9B6713">
        <w:rPr>
          <w:rFonts w:ascii="Times New Roman" w:hAnsi="Times New Roman" w:cs="Times New Roman"/>
          <w:b/>
          <w:sz w:val="24"/>
          <w:u w:val="single"/>
        </w:rPr>
        <w:t>2</w:t>
      </w:r>
    </w:p>
    <w:p w:rsidR="0021029D" w:rsidRP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Firma je schopna sestavit rozpočet režie v členění na souhrnné variabilní a fixní náklady, současně důsledně plánuje a sleduje spotřebu pracovního času: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Plán (Kč):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5 000 000 z toho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1 000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Variabilní složka stanovena na 100 000 hodin práce</w:t>
      </w:r>
      <w:r>
        <w:rPr>
          <w:rFonts w:ascii="Times New Roman" w:hAnsi="Times New Roman" w:cs="Times New Roman"/>
          <w:sz w:val="24"/>
        </w:rPr>
        <w:t>.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 Po uplynutí období byly zjištěny následující skutečné hodnoty režie: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Skutečnost (Kč):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5 500 000 z toho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1 500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Vykázáno: 115 000 hodin práce.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1. Vyhodnoťte plnění rozpočtu postupem tzv. pevného nepřepočteného rozpočtu </w:t>
      </w: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2. Vyhodnoťte plnění rozpočtu postupem tzv. pevného přepočteného rozpočtu </w:t>
      </w:r>
    </w:p>
    <w:p w:rsidR="0021029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Vyhodnoťte plnění rozpočtu postupem tzv. variantního rozpočtu</w:t>
      </w:r>
    </w:p>
    <w:p w:rsidR="009E4E46" w:rsidRDefault="009E4E46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9E4E46" w:rsidRDefault="009E4E46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9E4E46" w:rsidRDefault="009E4E46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D02833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21029D" w:rsidRPr="00D02833" w:rsidRDefault="0021029D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9B6713" w:rsidRPr="00590DFF" w:rsidRDefault="009B6713" w:rsidP="009B6713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lastRenderedPageBreak/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3</w:t>
      </w:r>
    </w:p>
    <w:p w:rsidR="009B6713" w:rsidRPr="009B3DD7" w:rsidRDefault="009B6713" w:rsidP="009B6713">
      <w:pPr>
        <w:pStyle w:val="Tlotextu"/>
        <w:rPr>
          <w:rFonts w:cs="Times New Roman"/>
        </w:rPr>
      </w:pPr>
      <w:r w:rsidRPr="009B3DD7">
        <w:rPr>
          <w:rFonts w:cs="Times New Roman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/>
      </w:tblPr>
      <w:tblGrid>
        <w:gridCol w:w="2339"/>
        <w:gridCol w:w="1144"/>
        <w:gridCol w:w="1741"/>
        <w:gridCol w:w="1742"/>
        <w:gridCol w:w="1742"/>
      </w:tblGrid>
      <w:tr w:rsidR="009B6713" w:rsidRPr="009B3DD7" w:rsidTr="00E410F8">
        <w:trPr>
          <w:trHeight w:val="312"/>
        </w:trPr>
        <w:tc>
          <w:tcPr>
            <w:tcW w:w="2339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741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742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742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</w:tr>
      <w:tr w:rsidR="009B6713" w:rsidRPr="009B3DD7" w:rsidTr="00E410F8">
        <w:trPr>
          <w:trHeight w:val="312"/>
        </w:trPr>
        <w:tc>
          <w:tcPr>
            <w:tcW w:w="2339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Plán prodeje mýdla</w:t>
            </w:r>
          </w:p>
        </w:tc>
        <w:tc>
          <w:tcPr>
            <w:tcW w:w="1144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1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42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42" w:type="dxa"/>
          </w:tcPr>
          <w:p w:rsidR="009B6713" w:rsidRPr="009B3DD7" w:rsidRDefault="009B6713" w:rsidP="00E410F8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520</w:t>
            </w:r>
          </w:p>
        </w:tc>
      </w:tr>
    </w:tbl>
    <w:p w:rsidR="009B6713" w:rsidRPr="009B3DD7" w:rsidRDefault="009B6713" w:rsidP="009B6713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3A528F" w:rsidRPr="00590DFF" w:rsidRDefault="003A528F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bookmarkStart w:id="0" w:name="_Hlk158624090"/>
      <w:bookmarkStart w:id="1" w:name="_GoBack"/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 w:rsidR="00590DF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6713">
        <w:rPr>
          <w:rFonts w:ascii="Times New Roman" w:hAnsi="Times New Roman" w:cs="Times New Roman"/>
          <w:b/>
          <w:sz w:val="24"/>
          <w:u w:val="single"/>
        </w:rPr>
        <w:t>4</w:t>
      </w:r>
    </w:p>
    <w:p w:rsidR="003A528F" w:rsidRPr="009B3DD7" w:rsidRDefault="003A528F" w:rsidP="003A528F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Sestavte rozpočet cash </w:t>
      </w:r>
      <w:proofErr w:type="spellStart"/>
      <w:r w:rsidRPr="009B3DD7">
        <w:rPr>
          <w:rFonts w:cs="Times New Roman"/>
        </w:rPr>
        <w:t>flow</w:t>
      </w:r>
      <w:proofErr w:type="spellEnd"/>
      <w:r w:rsidRPr="009B3DD7">
        <w:rPr>
          <w:rFonts w:cs="Times New Roman"/>
        </w:rPr>
        <w:t xml:space="preserve"> podniku ABC na měsíc říjen, jestliže znáte následující údaje: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stav peněžních prostředků v pokladně a na účtech podniku činí k 1. říjnu 21 000 Kč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tržby z prodeje jsou inkasovány ve výši 60 % v měsíci prodeje, 25 % v následujícím měsíci, 10 % ve druhém měsíci a 5 % jsou nedobytné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 xml:space="preserve">objem prodeje činil v srpnu 325 000 Kč, v září 240 000 Kč a na říjen je předpoklad 350 000 Kč. 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65 % uskutečňovaných nákupů zásob je hrazeno v měsíci nákupu a zbytek v následujícím měsíci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v září nakoupil podnik zboží v objemu 140 000 Kč a na říjen je rozpočtována 170 000 Kč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na výplaty mezd v říjnu je počítáno 47 500 Kč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odpisy dlouhodobého majetku za říjen byly vypočteny v částce 10 000 Kč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ostatní výdaje dle rozpočtu na říjen činí 31 000 Kč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záloha na daň z příjmů odvedená v říjnu bude činit 12 500 Kč</w:t>
      </w:r>
    </w:p>
    <w:p w:rsidR="003A528F" w:rsidRPr="009B3DD7" w:rsidRDefault="003A528F" w:rsidP="003A528F">
      <w:pPr>
        <w:pStyle w:val="parOdrazky01"/>
        <w:rPr>
          <w:rFonts w:cs="Times New Roman"/>
        </w:rPr>
      </w:pPr>
      <w:r w:rsidRPr="009B3DD7">
        <w:rPr>
          <w:rFonts w:cs="Times New Roman"/>
        </w:rPr>
        <w:t>úroky z úvěru převáděné z účtu podniku v říjnu jsou stanoveny na 3 750 Kč</w:t>
      </w:r>
    </w:p>
    <w:bookmarkEnd w:id="0"/>
    <w:bookmarkEnd w:id="1"/>
    <w:p w:rsidR="003A528F" w:rsidRPr="0044624C" w:rsidRDefault="003A528F" w:rsidP="001F4689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sectPr w:rsidR="003A528F" w:rsidRPr="0044624C" w:rsidSect="00A1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F3" w:rsidRDefault="008F20F3" w:rsidP="0057673A">
      <w:pPr>
        <w:spacing w:after="0" w:line="240" w:lineRule="auto"/>
      </w:pPr>
      <w:r>
        <w:separator/>
      </w:r>
    </w:p>
  </w:endnote>
  <w:endnote w:type="continuationSeparator" w:id="0">
    <w:p w:rsidR="008F20F3" w:rsidRDefault="008F20F3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F3" w:rsidRDefault="008F20F3" w:rsidP="0057673A">
      <w:pPr>
        <w:spacing w:after="0" w:line="240" w:lineRule="auto"/>
      </w:pPr>
      <w:r>
        <w:separator/>
      </w:r>
    </w:p>
  </w:footnote>
  <w:footnote w:type="continuationSeparator" w:id="0">
    <w:p w:rsidR="008F20F3" w:rsidRDefault="008F20F3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D80"/>
    <w:rsid w:val="000025CF"/>
    <w:rsid w:val="00076A6E"/>
    <w:rsid w:val="001531C8"/>
    <w:rsid w:val="001964E9"/>
    <w:rsid w:val="001F4689"/>
    <w:rsid w:val="0021029D"/>
    <w:rsid w:val="0023559A"/>
    <w:rsid w:val="002430AD"/>
    <w:rsid w:val="002740E4"/>
    <w:rsid w:val="002C45F6"/>
    <w:rsid w:val="003A528F"/>
    <w:rsid w:val="0044624C"/>
    <w:rsid w:val="00495B01"/>
    <w:rsid w:val="004B46CE"/>
    <w:rsid w:val="004D15CD"/>
    <w:rsid w:val="00517AD8"/>
    <w:rsid w:val="00571ABF"/>
    <w:rsid w:val="005747DA"/>
    <w:rsid w:val="0057673A"/>
    <w:rsid w:val="005803B7"/>
    <w:rsid w:val="0059064D"/>
    <w:rsid w:val="00590DFF"/>
    <w:rsid w:val="005A2A6B"/>
    <w:rsid w:val="00670577"/>
    <w:rsid w:val="00677322"/>
    <w:rsid w:val="00684C19"/>
    <w:rsid w:val="00693A16"/>
    <w:rsid w:val="007043D8"/>
    <w:rsid w:val="007430AA"/>
    <w:rsid w:val="00747494"/>
    <w:rsid w:val="00747FDE"/>
    <w:rsid w:val="00784BB2"/>
    <w:rsid w:val="007A1A57"/>
    <w:rsid w:val="008A7454"/>
    <w:rsid w:val="008E3EE2"/>
    <w:rsid w:val="008F20F3"/>
    <w:rsid w:val="009B3DD7"/>
    <w:rsid w:val="009B6713"/>
    <w:rsid w:val="009B7D6F"/>
    <w:rsid w:val="009C2A7D"/>
    <w:rsid w:val="009E4E46"/>
    <w:rsid w:val="00A133D7"/>
    <w:rsid w:val="00A75363"/>
    <w:rsid w:val="00B8132C"/>
    <w:rsid w:val="00B81D69"/>
    <w:rsid w:val="00BF6DA6"/>
    <w:rsid w:val="00CB16CB"/>
    <w:rsid w:val="00CE001E"/>
    <w:rsid w:val="00CF70B6"/>
    <w:rsid w:val="00D02833"/>
    <w:rsid w:val="00D14751"/>
    <w:rsid w:val="00DE22AC"/>
    <w:rsid w:val="00DF1296"/>
    <w:rsid w:val="00E07C6A"/>
    <w:rsid w:val="00E31909"/>
    <w:rsid w:val="00EA3D80"/>
    <w:rsid w:val="00EB4BED"/>
    <w:rsid w:val="00ED3761"/>
    <w:rsid w:val="00FF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3A528F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3A528F"/>
    <w:pPr>
      <w:numPr>
        <w:numId w:val="9"/>
      </w:numPr>
    </w:pPr>
  </w:style>
  <w:style w:type="paragraph" w:customStyle="1" w:styleId="parNadpisSeznamuTucny">
    <w:name w:val="parNadpisSeznamuTucny"/>
    <w:basedOn w:val="Normln"/>
    <w:qFormat/>
    <w:rsid w:val="003A528F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61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Admin</cp:lastModifiedBy>
  <cp:revision>26</cp:revision>
  <dcterms:created xsi:type="dcterms:W3CDTF">2018-11-24T23:32:00Z</dcterms:created>
  <dcterms:modified xsi:type="dcterms:W3CDTF">2024-04-10T13:39:00Z</dcterms:modified>
</cp:coreProperties>
</file>