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A6CC" w14:textId="238B2836" w:rsidR="004C044D" w:rsidRDefault="004E5926">
      <w:pPr>
        <w:rPr>
          <w:rFonts w:ascii="Arial" w:hAnsi="Arial" w:cs="Arial"/>
        </w:rPr>
      </w:pPr>
      <w:r w:rsidRPr="004E5926">
        <w:rPr>
          <w:rFonts w:ascii="Arial" w:hAnsi="Arial" w:cs="Arial"/>
        </w:rPr>
        <w:t>​</w:t>
      </w:r>
      <w:r w:rsidR="004C044D" w:rsidRPr="004C044D">
        <w:rPr>
          <w:rFonts w:ascii="Arial" w:hAnsi="Arial" w:cs="Arial"/>
          <w:b/>
          <w:bCs/>
        </w:rPr>
        <w:t>SUPERDÁVKA</w:t>
      </w:r>
      <w:r w:rsidR="004C044D">
        <w:rPr>
          <w:rFonts w:ascii="Arial" w:hAnsi="Arial" w:cs="Arial"/>
        </w:rPr>
        <w:t xml:space="preserve"> </w:t>
      </w:r>
    </w:p>
    <w:p w14:paraId="4A0E2FCF" w14:textId="53A1B06A" w:rsidR="002E310B" w:rsidRDefault="004E5926">
      <w:r w:rsidRPr="004E5926">
        <w:t>V březnu 2025 schválila Poslanecká sněmovna zásadní reformu systému sociálních dávek, která zavádí tzv. "</w:t>
      </w:r>
      <w:proofErr w:type="spellStart"/>
      <w:r w:rsidRPr="004E5926">
        <w:t>superdávku</w:t>
      </w:r>
      <w:proofErr w:type="spellEnd"/>
      <w:r w:rsidRPr="004E5926">
        <w:t>". Tato nová dávka sjednocuje čtyři stávající podpory: přídavek na dítě, příspěvek na bydlení, doplatek na bydlení a příspěvek na živobytí, do jedné jednotné dávky státní sociální pomoci.</w:t>
      </w:r>
    </w:p>
    <w:p w14:paraId="3D9324E6" w14:textId="77777777" w:rsidR="004E5926" w:rsidRDefault="004E5926"/>
    <w:p w14:paraId="75C24854" w14:textId="77777777" w:rsidR="004E5926" w:rsidRPr="004E5926" w:rsidRDefault="004E5926" w:rsidP="004E5926">
      <w:r w:rsidRPr="004E5926">
        <w:rPr>
          <w:b/>
          <w:bCs/>
        </w:rPr>
        <w:t xml:space="preserve">Složení </w:t>
      </w:r>
      <w:proofErr w:type="spellStart"/>
      <w:r w:rsidRPr="004E5926">
        <w:rPr>
          <w:b/>
          <w:bCs/>
        </w:rPr>
        <w:t>superdávky</w:t>
      </w:r>
      <w:proofErr w:type="spellEnd"/>
      <w:r w:rsidRPr="004E5926">
        <w:rPr>
          <w:b/>
          <w:bCs/>
        </w:rPr>
        <w:t>:</w:t>
      </w:r>
    </w:p>
    <w:p w14:paraId="395DC084" w14:textId="0FA68D4F" w:rsidR="004E5926" w:rsidRDefault="004E5926" w:rsidP="004E5926">
      <w:pPr>
        <w:numPr>
          <w:ilvl w:val="0"/>
          <w:numId w:val="1"/>
        </w:numPr>
      </w:pPr>
      <w:r w:rsidRPr="004E5926">
        <w:rPr>
          <w:b/>
          <w:bCs/>
        </w:rPr>
        <w:t>Komponenta na bydlení</w:t>
      </w:r>
      <w:r w:rsidRPr="004E5926">
        <w:t>: Podpora pro domácnosti, jejichž náklady na bydlení přesahují 30 % příjmu domácnosti a tato část není vyšší než uznatelné náklady na bydlení.</w:t>
      </w:r>
    </w:p>
    <w:p w14:paraId="0690B85D" w14:textId="72A01711" w:rsidR="004E5926" w:rsidRDefault="004E5926" w:rsidP="004E5926">
      <w:pPr>
        <w:numPr>
          <w:ilvl w:val="0"/>
          <w:numId w:val="1"/>
        </w:numPr>
      </w:pPr>
      <w:r w:rsidRPr="004E5926">
        <w:rPr>
          <w:b/>
          <w:bCs/>
        </w:rPr>
        <w:t>Komponenta na dítě</w:t>
      </w:r>
      <w:r w:rsidRPr="004E5926">
        <w:t>: Podpora rodinám s dětmi, jejichž příjem nepřesahuje stanovený násobek životního minima.</w:t>
      </w:r>
      <w:r w:rsidRPr="004E5926">
        <w:rPr>
          <w:rFonts w:ascii="Arial" w:hAnsi="Arial" w:cs="Arial"/>
        </w:rPr>
        <w:t>​</w:t>
      </w:r>
    </w:p>
    <w:p w14:paraId="75A51F8B" w14:textId="52B85E88" w:rsidR="004E5926" w:rsidRDefault="004E5926" w:rsidP="004E5926">
      <w:pPr>
        <w:numPr>
          <w:ilvl w:val="0"/>
          <w:numId w:val="1"/>
        </w:numPr>
      </w:pPr>
      <w:r w:rsidRPr="004E5926">
        <w:rPr>
          <w:b/>
          <w:bCs/>
        </w:rPr>
        <w:t>Komponenta na živobytí</w:t>
      </w:r>
      <w:r w:rsidRPr="004E5926">
        <w:t>: Náleží rodinám s příjmem do 1,43násobku životního minima. Životní minimum pro jednotlivce se zvyšuje z 4 860 Kč na 5 500 Kč.</w:t>
      </w:r>
    </w:p>
    <w:p w14:paraId="6F5EAB7E" w14:textId="2514E8B0" w:rsidR="004E5926" w:rsidRDefault="004E5926" w:rsidP="004E5926">
      <w:pPr>
        <w:numPr>
          <w:ilvl w:val="0"/>
          <w:numId w:val="1"/>
        </w:numPr>
      </w:pPr>
      <w:r w:rsidRPr="004E5926">
        <w:rPr>
          <w:b/>
          <w:bCs/>
        </w:rPr>
        <w:t>Pracovní bonus</w:t>
      </w:r>
      <w:r w:rsidRPr="004E5926">
        <w:t>: Motivační složka pro osoby v produktivním věku, které pracují. Výjimku tvoří zranitelné skupiny, jako jsou senioři, handicapovaní či rodiče pečující o malé děti.</w:t>
      </w:r>
    </w:p>
    <w:p w14:paraId="0D89AD99" w14:textId="77777777" w:rsidR="004E5926" w:rsidRDefault="004E5926" w:rsidP="004E5926">
      <w:pPr>
        <w:rPr>
          <w:b/>
          <w:bCs/>
        </w:rPr>
      </w:pPr>
    </w:p>
    <w:p w14:paraId="71817F4B" w14:textId="6E60AAE9" w:rsidR="004E5926" w:rsidRPr="004E5926" w:rsidRDefault="004E5926" w:rsidP="004E5926">
      <w:r w:rsidRPr="004E5926">
        <w:rPr>
          <w:b/>
          <w:bCs/>
        </w:rPr>
        <w:t xml:space="preserve">Podmínky pro získání </w:t>
      </w:r>
      <w:proofErr w:type="spellStart"/>
      <w:r w:rsidRPr="004E5926">
        <w:rPr>
          <w:b/>
          <w:bCs/>
        </w:rPr>
        <w:t>superdávky</w:t>
      </w:r>
      <w:proofErr w:type="spellEnd"/>
      <w:r w:rsidRPr="004E5926">
        <w:rPr>
          <w:b/>
          <w:bCs/>
        </w:rPr>
        <w:t>:</w:t>
      </w:r>
    </w:p>
    <w:p w14:paraId="0FFD51EA" w14:textId="77777777" w:rsidR="004E5926" w:rsidRDefault="004E5926" w:rsidP="004E5926">
      <w:pPr>
        <w:numPr>
          <w:ilvl w:val="0"/>
          <w:numId w:val="2"/>
        </w:numPr>
      </w:pPr>
      <w:r w:rsidRPr="004E5926">
        <w:rPr>
          <w:b/>
          <w:bCs/>
        </w:rPr>
        <w:t>Majetkový test</w:t>
      </w:r>
      <w:r w:rsidRPr="004E5926">
        <w:t>: Posuzuje se počet vlastněných nemovitostí, automobilů a výše úspor na účtech. Například jednočlenná domácnost může mít úspory maximálně 200 000 Kč, přičemž s každým dalším členem se tato hranice zvyšuje o 50 000 Kč. Do posuzování se nezahrnují investiční produkty s podporou státu, jako je penzijní či stavební spoření.</w:t>
      </w:r>
    </w:p>
    <w:p w14:paraId="1D337B08" w14:textId="08368CFD" w:rsidR="004E5926" w:rsidRDefault="004E5926" w:rsidP="004E5926">
      <w:pPr>
        <w:numPr>
          <w:ilvl w:val="0"/>
          <w:numId w:val="2"/>
        </w:numPr>
      </w:pPr>
      <w:r w:rsidRPr="004E5926">
        <w:rPr>
          <w:b/>
          <w:bCs/>
        </w:rPr>
        <w:t>Aktivní snaha o zaměstnání</w:t>
      </w:r>
      <w:r w:rsidRPr="004E5926">
        <w:t>: Žadatelé v produktivním věku musí prokazovat aktivní snahu o práci nebo se účastnit rekvalifikačních programů. Výjimku mají zranitelné skupiny obyvatel.</w:t>
      </w:r>
    </w:p>
    <w:p w14:paraId="73E9CFDE" w14:textId="5543F97E" w:rsidR="004E5926" w:rsidRDefault="004E5926" w:rsidP="004E5926">
      <w:r w:rsidRPr="004E5926">
        <w:rPr>
          <w:b/>
          <w:bCs/>
        </w:rPr>
        <w:t>Změny pro studenty:</w:t>
      </w:r>
      <w:r w:rsidRPr="004E5926">
        <w:t xml:space="preserve"> Nově budou mít nárok na </w:t>
      </w:r>
      <w:proofErr w:type="spellStart"/>
      <w:r w:rsidRPr="004E5926">
        <w:t>superdávku</w:t>
      </w:r>
      <w:proofErr w:type="spellEnd"/>
      <w:r w:rsidRPr="004E5926">
        <w:t xml:space="preserve"> i studenti vysokých a vyšších odborných škol, kteří pobírají rodičovský příspěvek, maximálně však do věku 26 let. Tento nárok vznikne až od druhého ročníku studia a příspěvek se nevyplácí během letních prázdnin.</w:t>
      </w:r>
    </w:p>
    <w:p w14:paraId="4AE2C4D8" w14:textId="77777777" w:rsidR="004E5926" w:rsidRDefault="004E5926" w:rsidP="004E5926"/>
    <w:p w14:paraId="232009AD" w14:textId="330D4AF5" w:rsidR="004E5926" w:rsidRDefault="004E5926" w:rsidP="004E5926">
      <w:r w:rsidRPr="004E5926">
        <w:rPr>
          <w:b/>
          <w:bCs/>
        </w:rPr>
        <w:t>Časový harmonogram:</w:t>
      </w:r>
      <w:r>
        <w:rPr>
          <w:b/>
          <w:bCs/>
        </w:rPr>
        <w:t xml:space="preserve"> </w:t>
      </w:r>
      <w:r w:rsidRPr="004E5926">
        <w:t xml:space="preserve">Změny by měly vstoupit v platnost 1. října 2025, přičemž současní příjemci dávek začnou novou </w:t>
      </w:r>
      <w:proofErr w:type="spellStart"/>
      <w:r w:rsidRPr="004E5926">
        <w:t>superdávku</w:t>
      </w:r>
      <w:proofErr w:type="spellEnd"/>
      <w:r w:rsidRPr="004E5926">
        <w:t xml:space="preserve"> pobírat od 1. dubna 2026. Nový systém tedy nejprve ovlivní pouze nově žádající osoby</w:t>
      </w:r>
      <w:r>
        <w:t>.</w:t>
      </w:r>
    </w:p>
    <w:p w14:paraId="71D66331" w14:textId="74435B3E" w:rsidR="004E5926" w:rsidRDefault="004E5926" w:rsidP="004E5926">
      <w:r w:rsidRPr="004E5926">
        <w:t>Tato reforma si klade za cíl zjednodušit administrativu, zvýšit efektivitu systému sociální podpory a motivovat občany k aktivní účasti na trhu práce</w:t>
      </w:r>
      <w:r>
        <w:t>.</w:t>
      </w:r>
    </w:p>
    <w:p w14:paraId="27E4D69D" w14:textId="77777777" w:rsidR="004E5926" w:rsidRDefault="004E5926" w:rsidP="004E5926"/>
    <w:p w14:paraId="4A9D3C93" w14:textId="3E04BF83" w:rsidR="004E5926" w:rsidRPr="00CD7DF4" w:rsidRDefault="004E5926" w:rsidP="00CD7DF4">
      <w:pPr>
        <w:spacing w:after="0"/>
        <w:rPr>
          <w:u w:val="single"/>
        </w:rPr>
      </w:pPr>
      <w:r w:rsidRPr="00CD7DF4">
        <w:rPr>
          <w:u w:val="single"/>
        </w:rPr>
        <w:t>Zdroje</w:t>
      </w:r>
      <w:r w:rsidR="00CD7DF4">
        <w:rPr>
          <w:u w:val="single"/>
        </w:rPr>
        <w:t xml:space="preserve"> (k 3. 4. 2025)</w:t>
      </w:r>
      <w:r w:rsidRPr="00CD7DF4">
        <w:rPr>
          <w:u w:val="single"/>
        </w:rPr>
        <w:t xml:space="preserve">: </w:t>
      </w:r>
    </w:p>
    <w:p w14:paraId="5ADB2F72" w14:textId="1B9A90DA" w:rsidR="004E5926" w:rsidRDefault="004E5926" w:rsidP="00CD7DF4">
      <w:pPr>
        <w:spacing w:after="0"/>
      </w:pPr>
      <w:hyperlink r:id="rId5" w:anchor="utm_content=ribbonnews&amp;utm_term=d%C3%A1vka&amp;utm_medium=hint&amp;utm_source=search.seznam.cz" w:history="1">
        <w:proofErr w:type="spellStart"/>
        <w:r w:rsidRPr="004E5926">
          <w:rPr>
            <w:rStyle w:val="Hypertextovodkaz"/>
          </w:rPr>
          <w:t>Superdávka</w:t>
        </w:r>
        <w:proofErr w:type="spellEnd"/>
        <w:r w:rsidRPr="004E5926">
          <w:rPr>
            <w:rStyle w:val="Hypertextovodkaz"/>
          </w:rPr>
          <w:t xml:space="preserve"> přehledně: Kdo bude mít na co nárok</w:t>
        </w:r>
      </w:hyperlink>
    </w:p>
    <w:p w14:paraId="10CEED10" w14:textId="2E5189C9" w:rsidR="004E5926" w:rsidRDefault="004E5926" w:rsidP="00CD7DF4">
      <w:pPr>
        <w:spacing w:after="0"/>
      </w:pPr>
      <w:hyperlink r:id="rId6" w:history="1">
        <w:r w:rsidRPr="004E5926">
          <w:rPr>
            <w:rStyle w:val="Hypertextovodkaz"/>
          </w:rPr>
          <w:t xml:space="preserve">PŘEHLEDNĚ: </w:t>
        </w:r>
        <w:proofErr w:type="spellStart"/>
        <w:r w:rsidRPr="004E5926">
          <w:rPr>
            <w:rStyle w:val="Hypertextovodkaz"/>
          </w:rPr>
          <w:t>Superdávka</w:t>
        </w:r>
        <w:proofErr w:type="spellEnd"/>
        <w:r w:rsidRPr="004E5926">
          <w:rPr>
            <w:rStyle w:val="Hypertextovodkaz"/>
          </w:rPr>
          <w:t xml:space="preserve"> přináší revoluční novinky. Co všechno se změní a kdo získá nárok? - CNN Prima NEWS</w:t>
        </w:r>
      </w:hyperlink>
    </w:p>
    <w:p w14:paraId="582B5CD4" w14:textId="5438E0E6" w:rsidR="004E5926" w:rsidRDefault="004E5926" w:rsidP="00CD7DF4">
      <w:pPr>
        <w:spacing w:after="0"/>
      </w:pPr>
      <w:hyperlink r:id="rId7" w:history="1">
        <w:r w:rsidRPr="004E5926">
          <w:rPr>
            <w:rStyle w:val="Hypertextovodkaz"/>
          </w:rPr>
          <w:t xml:space="preserve">Poslanci schválili sociální </w:t>
        </w:r>
        <w:proofErr w:type="spellStart"/>
        <w:proofErr w:type="gramStart"/>
        <w:r w:rsidRPr="004E5926">
          <w:rPr>
            <w:rStyle w:val="Hypertextovodkaz"/>
          </w:rPr>
          <w:t>superdávku</w:t>
        </w:r>
        <w:proofErr w:type="spellEnd"/>
        <w:r w:rsidRPr="004E5926">
          <w:rPr>
            <w:rStyle w:val="Hypertextovodkaz"/>
          </w:rPr>
          <w:t xml:space="preserve"> - Novinky</w:t>
        </w:r>
        <w:proofErr w:type="gramEnd"/>
      </w:hyperlink>
    </w:p>
    <w:sectPr w:rsidR="004E5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92BE8"/>
    <w:multiLevelType w:val="multilevel"/>
    <w:tmpl w:val="53FC4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61EE5"/>
    <w:multiLevelType w:val="multilevel"/>
    <w:tmpl w:val="F204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311343">
    <w:abstractNumId w:val="0"/>
  </w:num>
  <w:num w:numId="2" w16cid:durableId="191524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26"/>
    <w:rsid w:val="000715BB"/>
    <w:rsid w:val="001707C4"/>
    <w:rsid w:val="002E310B"/>
    <w:rsid w:val="004C044D"/>
    <w:rsid w:val="004E5926"/>
    <w:rsid w:val="005C1EB3"/>
    <w:rsid w:val="00600FAF"/>
    <w:rsid w:val="008A4ED9"/>
    <w:rsid w:val="00CC5DA6"/>
    <w:rsid w:val="00CD7DF4"/>
    <w:rsid w:val="00D6072D"/>
    <w:rsid w:val="00E46926"/>
    <w:rsid w:val="00E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B1CD"/>
  <w15:chartTrackingRefBased/>
  <w15:docId w15:val="{AD8EFB12-03D9-48F1-988E-969DA2EE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5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59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5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59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5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5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5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5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5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5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5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59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59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59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59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59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59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5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5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5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5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59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59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59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5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59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592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E59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5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vinky.cz/clanek/ekonomika-poslanci-schvalili-socialni-superdavku-40514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nn.iprima.cz/prehledne-superdavka-prinasi-radikalni-zmenu-co-vsechno-se-zmeni-a-kdo-ziska-narok-466083" TargetMode="External"/><Relationship Id="rId5" Type="http://schemas.openxmlformats.org/officeDocument/2006/relationships/hyperlink" Target="https://www.novinky.cz/clanek/ekonomika-prehledne-kdo-bude-mit-narok-na-novou-superdavku-a-za-jakych-podminek-405147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Chmielová</dc:creator>
  <cp:keywords/>
  <dc:description/>
  <cp:lastModifiedBy>Petra Chmielová</cp:lastModifiedBy>
  <cp:revision>2</cp:revision>
  <dcterms:created xsi:type="dcterms:W3CDTF">2025-04-01T18:55:00Z</dcterms:created>
  <dcterms:modified xsi:type="dcterms:W3CDTF">2025-04-03T15:59:00Z</dcterms:modified>
</cp:coreProperties>
</file>