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12" w:rsidRDefault="00C31F12" w:rsidP="00742C35">
      <w:pPr>
        <w:jc w:val="both"/>
        <w:rPr>
          <w:rFonts w:ascii="Times New Roman" w:hAnsi="Times New Roman" w:cs="Times New Roman"/>
          <w:sz w:val="24"/>
        </w:rPr>
      </w:pPr>
    </w:p>
    <w:p w:rsidR="00D923B8" w:rsidRPr="008142B4" w:rsidRDefault="007578C2" w:rsidP="00D923B8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</w:t>
      </w:r>
    </w:p>
    <w:p w:rsidR="00C56E92" w:rsidRDefault="00C56E92" w:rsidP="00C56E92">
      <w:pPr>
        <w:pStyle w:val="Tlotextu"/>
      </w:pPr>
      <w:r>
        <w:t xml:space="preserve">Prodejní divize podniku je zaměřena na prodej nábytku. Svou podnikatelskou činnost vykonává v budově, kterou do podnikání vložili vlastníci formou věcného vkladu. Prodejní divize tak ušetří peněžní prostředky za nájemné. </w:t>
      </w:r>
    </w:p>
    <w:p w:rsidR="00C56E92" w:rsidRDefault="00C56E92" w:rsidP="00C56E92">
      <w:pPr>
        <w:pStyle w:val="Tlotextu"/>
      </w:pPr>
      <w:r>
        <w:t xml:space="preserve">Z tohoto důvodu nejsou finanční výsledky prodejní divize srovnatelné s ostatními divizemi podniku, které mají prodejní prostory v najatých objektech. Vedení podniku proto zatěžuje prodejní divizi kalkulačním nájemným, jehož výše je odvozená z nájemného, které je běžně v dané lokalitě hrazeno či nabízeno, a to za cenu 200 000 Kč. </w:t>
      </w:r>
    </w:p>
    <w:p w:rsidR="00C56E92" w:rsidRDefault="00C56E92" w:rsidP="00C56E92">
      <w:pPr>
        <w:pStyle w:val="Tlotextu"/>
      </w:pPr>
      <w:r>
        <w:t>Zobrazte uvedenou situaci ve finančním a vnitropodnikovém (manažerském) účetnictví.</w:t>
      </w:r>
    </w:p>
    <w:p w:rsidR="00C56E92" w:rsidRDefault="00C56E92" w:rsidP="00C56E92">
      <w:pPr>
        <w:pStyle w:val="parNadpisSeznamuTucny"/>
      </w:pPr>
      <w:r>
        <w:t>Řešení:</w:t>
      </w:r>
    </w:p>
    <w:p w:rsidR="00C56E92" w:rsidRPr="009861AC" w:rsidRDefault="00C56E92" w:rsidP="00C56E92">
      <w:pPr>
        <w:pStyle w:val="parNadpisSeznamuTucny"/>
        <w:rPr>
          <w:b w:val="0"/>
        </w:rPr>
      </w:pPr>
      <w:r w:rsidRPr="009861AC">
        <w:rPr>
          <w:b w:val="0"/>
        </w:rPr>
        <w:t xml:space="preserve">Ve finančním účetnictví se tato situace vůbec neprojeví, jelikož finanční účetnictví je zaměřeno na vazby s vnějším okolím nikoli na vazby uvnitř podniku. </w:t>
      </w:r>
    </w:p>
    <w:p w:rsidR="00C56E92" w:rsidRPr="00332CB7" w:rsidRDefault="00C56E92" w:rsidP="00C56E92">
      <w:pPr>
        <w:pStyle w:val="parNadpisSeznamuTucny"/>
        <w:rPr>
          <w:rFonts w:cs="Times New Roman"/>
          <w:b w:val="0"/>
        </w:rPr>
      </w:pPr>
      <w:r w:rsidRPr="009861AC">
        <w:rPr>
          <w:b w:val="0"/>
        </w:rPr>
        <w:t>V nákladovém (popř. manažerském) účetnictví je chápáno kalkulační nájemné jako interní (druhotný) náklad prodejní divize, který představuje závazek podniku a zároveň jako interní (</w:t>
      </w:r>
      <w:r w:rsidRPr="00332CB7">
        <w:rPr>
          <w:rFonts w:cs="Times New Roman"/>
          <w:b w:val="0"/>
        </w:rPr>
        <w:t>druhotný) výnos vedení podniku, který pro vedení podniku znamená pohledávku. Celou situaci lze zachytit následovně:</w:t>
      </w:r>
    </w:p>
    <w:p w:rsidR="00C56E92" w:rsidRDefault="00C56E92" w:rsidP="00C56E92">
      <w:pPr>
        <w:pStyle w:val="parNadpisSeznamuTucny"/>
        <w:rPr>
          <w:rFonts w:cs="Times New Roman"/>
        </w:rPr>
      </w:pPr>
      <w:r w:rsidRPr="00332CB7">
        <w:rPr>
          <w:rFonts w:cs="Times New Roman"/>
        </w:rPr>
        <w:t>Středisko vedení podniku:</w:t>
      </w:r>
    </w:p>
    <w:p w:rsidR="004B611A" w:rsidRPr="004B611A" w:rsidRDefault="004B611A" w:rsidP="00C56E92">
      <w:pPr>
        <w:pStyle w:val="parNadpisSeznamuTucny"/>
        <w:rPr>
          <w:rFonts w:cs="Times New Roman"/>
          <w:color w:val="FF0000"/>
        </w:rPr>
      </w:pPr>
      <w:r w:rsidRPr="004B611A">
        <w:rPr>
          <w:rFonts w:cs="Times New Roman"/>
          <w:color w:val="FF0000"/>
        </w:rPr>
        <w:t>Poznámka: Zkuste sami, správné řešení si sdělíme na semináři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269"/>
        <w:gridCol w:w="2261"/>
        <w:gridCol w:w="2256"/>
      </w:tblGrid>
      <w:tr w:rsidR="00C56E92" w:rsidRPr="00332CB7" w:rsidTr="00B77D52"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>Částka</w:t>
            </w:r>
          </w:p>
        </w:tc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 xml:space="preserve">MD </w:t>
            </w:r>
          </w:p>
        </w:tc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 xml:space="preserve">D </w:t>
            </w:r>
          </w:p>
        </w:tc>
      </w:tr>
      <w:tr w:rsidR="00C56E92" w:rsidRPr="00332CB7" w:rsidTr="00B77D52"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2CB7">
              <w:rPr>
                <w:rFonts w:ascii="Times New Roman" w:hAnsi="Times New Roman" w:cs="Times New Roman"/>
              </w:rPr>
              <w:t>Kalkulační nájemné</w:t>
            </w:r>
          </w:p>
        </w:tc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2CB7">
              <w:rPr>
                <w:rFonts w:ascii="Times New Roman" w:hAnsi="Times New Roman" w:cs="Times New Roman"/>
              </w:rPr>
              <w:t>200 000 Kč</w:t>
            </w:r>
          </w:p>
        </w:tc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6E92" w:rsidRPr="00332CB7" w:rsidRDefault="00C56E92" w:rsidP="00C56E92">
      <w:pPr>
        <w:pStyle w:val="parNadpisSeznamuTucny"/>
        <w:rPr>
          <w:rFonts w:cs="Times New Roman"/>
        </w:rPr>
      </w:pPr>
      <w:r w:rsidRPr="00332CB7">
        <w:rPr>
          <w:rFonts w:cs="Times New Roman"/>
        </w:rPr>
        <w:t>Středisko prodejní divize: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8"/>
        <w:gridCol w:w="2271"/>
        <w:gridCol w:w="2260"/>
        <w:gridCol w:w="2253"/>
      </w:tblGrid>
      <w:tr w:rsidR="00C56E92" w:rsidRPr="00332CB7" w:rsidTr="00B77D52">
        <w:trPr>
          <w:trHeight w:val="361"/>
        </w:trPr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>Částka</w:t>
            </w:r>
          </w:p>
        </w:tc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 xml:space="preserve">MD </w:t>
            </w:r>
          </w:p>
        </w:tc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2CB7">
              <w:rPr>
                <w:rFonts w:ascii="Times New Roman" w:hAnsi="Times New Roman" w:cs="Times New Roman"/>
                <w:b/>
              </w:rPr>
              <w:t xml:space="preserve">D </w:t>
            </w:r>
          </w:p>
        </w:tc>
      </w:tr>
      <w:tr w:rsidR="00C56E92" w:rsidRPr="00332CB7" w:rsidTr="00B77D52">
        <w:trPr>
          <w:trHeight w:val="736"/>
        </w:trPr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2CB7">
              <w:rPr>
                <w:rFonts w:ascii="Times New Roman" w:hAnsi="Times New Roman" w:cs="Times New Roman"/>
              </w:rPr>
              <w:t>Kalkulační nájemné</w:t>
            </w:r>
          </w:p>
        </w:tc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2CB7">
              <w:rPr>
                <w:rFonts w:ascii="Times New Roman" w:hAnsi="Times New Roman" w:cs="Times New Roman"/>
              </w:rPr>
              <w:t>200 000 Kč</w:t>
            </w:r>
          </w:p>
        </w:tc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C56E92" w:rsidRPr="00332CB7" w:rsidRDefault="00C56E92" w:rsidP="00B77D5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6E92" w:rsidRPr="00332CB7" w:rsidRDefault="00C56E92" w:rsidP="00C56E92">
      <w:pPr>
        <w:pStyle w:val="parNadpisSeznamuTucny"/>
        <w:ind w:firstLine="0"/>
        <w:rPr>
          <w:rFonts w:cs="Times New Roman"/>
          <w:b w:val="0"/>
        </w:rPr>
      </w:pPr>
    </w:p>
    <w:p w:rsidR="00C56E92" w:rsidRDefault="00C56E92" w:rsidP="00C56E92">
      <w:pPr>
        <w:pStyle w:val="Tlotextu"/>
      </w:pPr>
    </w:p>
    <w:p w:rsidR="00C56E92" w:rsidRPr="00C254AF" w:rsidRDefault="00C56E92" w:rsidP="00742C35">
      <w:pPr>
        <w:jc w:val="both"/>
        <w:rPr>
          <w:rFonts w:ascii="Times New Roman" w:hAnsi="Times New Roman" w:cs="Times New Roman"/>
          <w:sz w:val="24"/>
        </w:rPr>
      </w:pPr>
    </w:p>
    <w:p w:rsidR="00C56E92" w:rsidRDefault="00C56E92" w:rsidP="00C31F12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</w:p>
    <w:p w:rsidR="00C31F12" w:rsidRPr="00765632" w:rsidRDefault="005E55D6" w:rsidP="00C31F12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lastRenderedPageBreak/>
        <w:t>Příklad 2</w:t>
      </w:r>
    </w:p>
    <w:p w:rsidR="0031530C" w:rsidRPr="0031530C" w:rsidRDefault="0031530C" w:rsidP="0031530C">
      <w:pPr>
        <w:jc w:val="both"/>
        <w:rPr>
          <w:rFonts w:ascii="Times New Roman" w:hAnsi="Times New Roman" w:cs="Times New Roman"/>
          <w:sz w:val="24"/>
          <w:szCs w:val="24"/>
        </w:rPr>
      </w:pPr>
      <w:r w:rsidRPr="0031530C">
        <w:rPr>
          <w:rFonts w:ascii="Times New Roman" w:hAnsi="Times New Roman" w:cs="Times New Roman"/>
          <w:sz w:val="24"/>
          <w:szCs w:val="24"/>
          <w:lang w:val="cs-CZ"/>
        </w:rPr>
        <w:t xml:space="preserve">Předmětem činnosti obchodní společnosti ZEKO, a.s., je nákup a prodej stavebních strojů a zařízení. Společnost má v České republice dvě regionální pobočky v Kladně a v Olomouci. Obě pobočky jsou srovnatelné z hlediska počtu zaměstnanců i velikosti trhu; v roce 2010 dosáhly stejných výnosů z prodeje, stejných nákladů a tedy stejného zisku před úroky a zdaněním (viz. </w:t>
      </w:r>
      <w:r w:rsidRPr="0031530C">
        <w:rPr>
          <w:rFonts w:ascii="Times New Roman" w:hAnsi="Times New Roman" w:cs="Times New Roman"/>
          <w:sz w:val="24"/>
          <w:szCs w:val="24"/>
        </w:rPr>
        <w:t>Tabulka):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3"/>
        <w:gridCol w:w="2728"/>
        <w:gridCol w:w="3021"/>
      </w:tblGrid>
      <w:tr w:rsidR="0031530C" w:rsidRPr="0031530C" w:rsidTr="005A32FA">
        <w:tc>
          <w:tcPr>
            <w:tcW w:w="3369" w:type="dxa"/>
          </w:tcPr>
          <w:p w:rsidR="0031530C" w:rsidRPr="0031530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31530C" w:rsidRPr="0031530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31530C" w:rsidRPr="0031530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31530C" w:rsidRPr="0031530C" w:rsidTr="005A32FA">
        <w:tc>
          <w:tcPr>
            <w:tcW w:w="3369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772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  <w:tc>
          <w:tcPr>
            <w:tcW w:w="3071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</w:tr>
      <w:tr w:rsidR="0031530C" w:rsidRPr="0031530C" w:rsidTr="005A32FA">
        <w:tc>
          <w:tcPr>
            <w:tcW w:w="3369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Náklady na prodané zboží</w:t>
            </w:r>
          </w:p>
        </w:tc>
        <w:tc>
          <w:tcPr>
            <w:tcW w:w="2772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  <w:tc>
          <w:tcPr>
            <w:tcW w:w="3071" w:type="dxa"/>
          </w:tcPr>
          <w:p w:rsidR="0031530C" w:rsidRPr="0031530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Náklady na distribuci, marketing a správu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Zisk před úroky a zdaněním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25 000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S činností obou poboček bezprostředně souvisejí také vybrané položky aktiv a pasiv z rozvahy: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7"/>
        <w:gridCol w:w="2726"/>
        <w:gridCol w:w="3019"/>
      </w:tblGrid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Dlouhodobá hmotná a nehmotná aktiva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5 000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Zásoby zboží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6 000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38 000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Pohledávky vůči odběratelům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50 000 tis. Kč</w:t>
            </w:r>
          </w:p>
        </w:tc>
      </w:tr>
      <w:tr w:rsidR="0031530C" w:rsidRPr="0087247C" w:rsidTr="005A32FA">
        <w:tc>
          <w:tcPr>
            <w:tcW w:w="3369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Běžné (neúročené) závazky vůči dodavatelům</w:t>
            </w:r>
          </w:p>
        </w:tc>
        <w:tc>
          <w:tcPr>
            <w:tcW w:w="2772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12 000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b/>
          <w:sz w:val="24"/>
          <w:szCs w:val="24"/>
          <w:lang w:val="cs-CZ"/>
        </w:rPr>
        <w:t>Otázka: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Proč ředitel pobočky v Kladně nesouhlasil s výrokem uvedeným v závěrečné zprávě o hospodaření společnosti, ve které bylo vyhodnoceno, že obě pobočky přispívají stejnou mírou k ekonomickým výsledkům celého podniku?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b/>
          <w:sz w:val="24"/>
          <w:szCs w:val="24"/>
          <w:lang w:val="cs-CZ"/>
        </w:rPr>
        <w:t>Řešení: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Obě pobočky sice dosahují stejných výnosů z prodeje i nákladů na prodané výkony, pobočka v Olomouci však k dosažení těchto výnosů a zisku (před úroky a zdaněním) využívá podstatně vyšší oběžná aktiva (resp. Čistý pracovní kapitál), a proto méně zhodnocuje používaná aktiva (úročený kapitál).  Z pohledu celkové efektivnosti, nikoliv pouze ziskovosti prodeje, je pobočka v Kladně úspěšnější.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Pro potřeby hodnotového řízení by společnost měla kromě explicitních nákladů vykazovat také kalkulační úroky ze zásob, pohledávek či z čistého pracovního kapitálu. Úroková míra by měla být stanovena ve výši požadované rentability (výnosnosti) aktiv hodnocené oblasti činnosti podniku (např. 12 %).</w:t>
      </w: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Kalkulační úrok pobočky Kladno v roce 2010 činí 480 tis. Kč.</w:t>
      </w:r>
    </w:p>
    <w:tbl>
      <w:tblPr>
        <w:tblStyle w:val="Mkatabulky"/>
        <w:tblW w:w="9405" w:type="dxa"/>
        <w:tblLook w:val="04A0" w:firstRow="1" w:lastRow="0" w:firstColumn="1" w:lastColumn="0" w:noHBand="0" w:noVBand="1"/>
      </w:tblPr>
      <w:tblGrid>
        <w:gridCol w:w="4361"/>
        <w:gridCol w:w="5044"/>
      </w:tblGrid>
      <w:tr w:rsidR="0031530C" w:rsidRPr="0087247C" w:rsidTr="005A32FA">
        <w:trPr>
          <w:trHeight w:val="510"/>
        </w:trPr>
        <w:tc>
          <w:tcPr>
            <w:tcW w:w="436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ČPK = pohledávky + zásoby – závazky z obchodního styku</w:t>
            </w:r>
          </w:p>
        </w:tc>
        <w:tc>
          <w:tcPr>
            <w:tcW w:w="5044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+ 6 000 – 12 000 = 4 000 * 0,12 = 480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Kalkulační úrok pobočky Olomouce v roce 2010 činí 9 120 tis. Kč.</w:t>
      </w:r>
    </w:p>
    <w:tbl>
      <w:tblPr>
        <w:tblStyle w:val="Mkatabulky"/>
        <w:tblW w:w="9405" w:type="dxa"/>
        <w:tblLook w:val="04A0" w:firstRow="1" w:lastRow="0" w:firstColumn="1" w:lastColumn="0" w:noHBand="0" w:noVBand="1"/>
      </w:tblPr>
      <w:tblGrid>
        <w:gridCol w:w="4361"/>
        <w:gridCol w:w="5044"/>
      </w:tblGrid>
      <w:tr w:rsidR="0031530C" w:rsidRPr="0087247C" w:rsidTr="005A32FA">
        <w:trPr>
          <w:trHeight w:val="510"/>
        </w:trPr>
        <w:tc>
          <w:tcPr>
            <w:tcW w:w="436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ČPK = pohledávky + zásoby – závazky z obchodního styku</w:t>
            </w:r>
          </w:p>
        </w:tc>
        <w:tc>
          <w:tcPr>
            <w:tcW w:w="5044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38 000 + 6 000 – 50 000 = 76 000 * 0,12 = 9 120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Manažerská výsledovka poboček za rok 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16"/>
        <w:gridCol w:w="3018"/>
      </w:tblGrid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Kladno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Pobočka Olomouc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100 000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Náklady na prodané zboží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65 000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Náklady na distribuci, marketing a správu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10 000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Kalkulační úroky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480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sz w:val="24"/>
                <w:szCs w:val="24"/>
              </w:rPr>
              <w:t>9 120 tis. Kč</w:t>
            </w:r>
          </w:p>
        </w:tc>
      </w:tr>
      <w:tr w:rsidR="0031530C" w:rsidRPr="0087247C" w:rsidTr="005A32FA">
        <w:tc>
          <w:tcPr>
            <w:tcW w:w="3070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b/>
                <w:sz w:val="24"/>
                <w:szCs w:val="24"/>
              </w:rPr>
              <w:t>Manažerský zisk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b/>
                <w:sz w:val="24"/>
                <w:szCs w:val="24"/>
              </w:rPr>
              <w:t>24 520 tis. Kč</w:t>
            </w:r>
          </w:p>
        </w:tc>
        <w:tc>
          <w:tcPr>
            <w:tcW w:w="3071" w:type="dxa"/>
          </w:tcPr>
          <w:p w:rsidR="0031530C" w:rsidRPr="0087247C" w:rsidRDefault="0031530C" w:rsidP="005A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7C">
              <w:rPr>
                <w:rFonts w:ascii="Times New Roman" w:hAnsi="Times New Roman" w:cs="Times New Roman"/>
                <w:b/>
                <w:sz w:val="24"/>
                <w:szCs w:val="24"/>
              </w:rPr>
              <w:t>15 880 tis. Kč</w:t>
            </w:r>
          </w:p>
        </w:tc>
      </w:tr>
    </w:tbl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1530C" w:rsidRPr="0087247C" w:rsidRDefault="0031530C" w:rsidP="0031530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7247C">
        <w:rPr>
          <w:rFonts w:ascii="Times New Roman" w:hAnsi="Times New Roman" w:cs="Times New Roman"/>
          <w:sz w:val="24"/>
          <w:szCs w:val="24"/>
          <w:lang w:val="cs-CZ"/>
        </w:rPr>
        <w:t>Pomocí kalkulačních úroků je možné porovnat ekonomický přínos z prodeje stejného výkonu, za stejnou cenu, ale dvěma rozdílným zákazníkům, se kterými jsou dohodnuty odlišné platební podmínky.</w:t>
      </w:r>
    </w:p>
    <w:p w:rsidR="007578C2" w:rsidRPr="00F801D9" w:rsidRDefault="0016701A" w:rsidP="007578C2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3</w:t>
      </w:r>
    </w:p>
    <w:p w:rsidR="007578C2" w:rsidRPr="00F801D9" w:rsidRDefault="007578C2" w:rsidP="007578C2">
      <w:pPr>
        <w:pStyle w:val="Tlotextu"/>
      </w:pPr>
      <w:r w:rsidRPr="00F801D9">
        <w:t xml:space="preserve">Společnost </w:t>
      </w:r>
      <w:proofErr w:type="spellStart"/>
      <w:r w:rsidRPr="00F801D9">
        <w:t>Clean</w:t>
      </w:r>
      <w:proofErr w:type="spellEnd"/>
      <w:r w:rsidRPr="00F801D9">
        <w:t>, a.s. podniká v oblasti úklidových služeb. Jejím výkonem je proto metr čtvereční (m</w:t>
      </w:r>
      <w:r w:rsidRPr="00F801D9">
        <w:rPr>
          <w:vertAlign w:val="superscript"/>
        </w:rPr>
        <w:t>2</w:t>
      </w:r>
      <w:r w:rsidRPr="00F801D9">
        <w:t>) uklizené plochy. Společnost eviduje tyto náklady:</w:t>
      </w:r>
    </w:p>
    <w:p w:rsidR="007578C2" w:rsidRPr="00F801D9" w:rsidRDefault="007578C2" w:rsidP="007578C2">
      <w:pPr>
        <w:pStyle w:val="parOdrazky01"/>
      </w:pPr>
      <w:r w:rsidRPr="00F801D9">
        <w:t>spotřeba čisticích prostředků</w:t>
      </w:r>
    </w:p>
    <w:p w:rsidR="007578C2" w:rsidRPr="00F801D9" w:rsidRDefault="007578C2" w:rsidP="007578C2">
      <w:pPr>
        <w:pStyle w:val="parOdrazky01"/>
      </w:pPr>
      <w:r w:rsidRPr="00F801D9">
        <w:t>spotřeba mopů, kbelíků, utěrek</w:t>
      </w:r>
    </w:p>
    <w:p w:rsidR="007578C2" w:rsidRPr="00F801D9" w:rsidRDefault="007578C2" w:rsidP="007578C2">
      <w:pPr>
        <w:pStyle w:val="parOdrazky01"/>
      </w:pPr>
      <w:r w:rsidRPr="00F801D9">
        <w:t>mzdové náklady uklízečů</w:t>
      </w:r>
    </w:p>
    <w:p w:rsidR="007578C2" w:rsidRPr="00F801D9" w:rsidRDefault="007578C2" w:rsidP="007578C2">
      <w:pPr>
        <w:pStyle w:val="parOdrazky01"/>
      </w:pPr>
      <w:r w:rsidRPr="00F801D9">
        <w:t>mzdové náklady vrcholového vedení (manažeři, asistenti)</w:t>
      </w:r>
    </w:p>
    <w:p w:rsidR="007578C2" w:rsidRPr="00F801D9" w:rsidRDefault="007578C2" w:rsidP="007578C2">
      <w:pPr>
        <w:pStyle w:val="parOdrazky01"/>
      </w:pPr>
      <w:r w:rsidRPr="00F801D9">
        <w:t>nájemné kancelářských prostor</w:t>
      </w:r>
    </w:p>
    <w:p w:rsidR="007578C2" w:rsidRPr="00F801D9" w:rsidRDefault="007578C2" w:rsidP="007578C2">
      <w:pPr>
        <w:pStyle w:val="parOdrazky01"/>
      </w:pPr>
      <w:r w:rsidRPr="00F801D9">
        <w:t>odpisy mycích zařízení</w:t>
      </w:r>
    </w:p>
    <w:p w:rsidR="007578C2" w:rsidRPr="00F801D9" w:rsidRDefault="007578C2" w:rsidP="007578C2">
      <w:pPr>
        <w:pStyle w:val="parOdrazky01"/>
      </w:pPr>
      <w:r w:rsidRPr="00F801D9">
        <w:t>odpis pračky</w:t>
      </w:r>
    </w:p>
    <w:p w:rsidR="007578C2" w:rsidRPr="00F801D9" w:rsidRDefault="007578C2" w:rsidP="007578C2">
      <w:pPr>
        <w:pStyle w:val="parOdrazky01"/>
      </w:pPr>
      <w:r w:rsidRPr="00F801D9">
        <w:t>odpisy aut</w:t>
      </w:r>
    </w:p>
    <w:p w:rsidR="007578C2" w:rsidRPr="00F801D9" w:rsidRDefault="007578C2" w:rsidP="007578C2">
      <w:pPr>
        <w:pStyle w:val="parOdrazky01"/>
      </w:pPr>
      <w:r w:rsidRPr="00F801D9">
        <w:t>cestovné</w:t>
      </w:r>
    </w:p>
    <w:p w:rsidR="007578C2" w:rsidRPr="00F801D9" w:rsidRDefault="007578C2" w:rsidP="007578C2">
      <w:pPr>
        <w:pStyle w:val="parOdrazky01"/>
      </w:pPr>
      <w:r w:rsidRPr="00F801D9">
        <w:t>telefony, poštovné</w:t>
      </w:r>
    </w:p>
    <w:p w:rsidR="007578C2" w:rsidRPr="00F801D9" w:rsidRDefault="007578C2" w:rsidP="007578C2">
      <w:pPr>
        <w:pStyle w:val="parOdrazky01"/>
      </w:pPr>
      <w:r w:rsidRPr="00F801D9">
        <w:t>marketingové náklady</w:t>
      </w:r>
    </w:p>
    <w:p w:rsidR="007578C2" w:rsidRPr="00F801D9" w:rsidRDefault="007578C2" w:rsidP="007578C2">
      <w:pPr>
        <w:pStyle w:val="parOdrazky01"/>
      </w:pPr>
      <w:r w:rsidRPr="00F801D9">
        <w:t>vedení účetnictví, náklady na IT</w:t>
      </w:r>
    </w:p>
    <w:p w:rsidR="007578C2" w:rsidRPr="00F801D9" w:rsidRDefault="007578C2" w:rsidP="007578C2">
      <w:pPr>
        <w:pStyle w:val="parOdrazky01"/>
        <w:numPr>
          <w:ilvl w:val="0"/>
          <w:numId w:val="0"/>
        </w:numPr>
      </w:pPr>
    </w:p>
    <w:p w:rsidR="007578C2" w:rsidRDefault="007578C2" w:rsidP="00724EA9">
      <w:pPr>
        <w:pStyle w:val="Tlotextu"/>
        <w:ind w:firstLine="0"/>
        <w:rPr>
          <w:rFonts w:cs="Times New Roman"/>
        </w:rPr>
      </w:pPr>
      <w:r w:rsidRPr="00F801D9">
        <w:lastRenderedPageBreak/>
        <w:t xml:space="preserve">Které položky jednotlivých nákladů byste doporučili řídit jako variabilní náklady, a které </w:t>
      </w:r>
      <w:r w:rsidRPr="00F801D9">
        <w:rPr>
          <w:rFonts w:cs="Times New Roman"/>
        </w:rPr>
        <w:t>jako náklady fixní? Jak byste určili jejich předem stanovenou výši?</w:t>
      </w:r>
    </w:p>
    <w:p w:rsidR="00724EA9" w:rsidRPr="00F801D9" w:rsidRDefault="00724EA9" w:rsidP="00724EA9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F801D9">
        <w:rPr>
          <w:rFonts w:ascii="Times New Roman" w:hAnsi="Times New Roman" w:cs="Times New Roman"/>
          <w:b/>
          <w:sz w:val="24"/>
          <w:lang w:val="cs-CZ"/>
        </w:rPr>
        <w:t>Řešení:</w:t>
      </w:r>
    </w:p>
    <w:p w:rsidR="004B611A" w:rsidRPr="004B611A" w:rsidRDefault="004B611A" w:rsidP="004B611A">
      <w:pPr>
        <w:pStyle w:val="parNadpisSeznamuTucny"/>
        <w:rPr>
          <w:rFonts w:cs="Times New Roman"/>
          <w:color w:val="FF0000"/>
        </w:rPr>
      </w:pPr>
      <w:r w:rsidRPr="004B611A">
        <w:rPr>
          <w:rFonts w:cs="Times New Roman"/>
          <w:color w:val="FF0000"/>
        </w:rPr>
        <w:t>Poznámka: Zkuste sami, správné řešení si sdělíme na semináři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1"/>
        <w:gridCol w:w="1818"/>
        <w:gridCol w:w="3923"/>
      </w:tblGrid>
      <w:tr w:rsidR="007578C2" w:rsidRPr="00F801D9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1D9">
              <w:rPr>
                <w:rFonts w:ascii="Times New Roman" w:hAnsi="Times New Roman" w:cs="Times New Roman"/>
                <w:b/>
              </w:rPr>
              <w:t>Nákladová položka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1D9">
              <w:rPr>
                <w:rFonts w:ascii="Times New Roman" w:hAnsi="Times New Roman" w:cs="Times New Roman"/>
                <w:b/>
              </w:rPr>
              <w:t>Náklad</w:t>
            </w: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1D9">
              <w:rPr>
                <w:rFonts w:ascii="Times New Roman" w:hAnsi="Times New Roman" w:cs="Times New Roman"/>
                <w:b/>
              </w:rPr>
              <w:t>Způsob řízení</w:t>
            </w:r>
          </w:p>
        </w:tc>
      </w:tr>
      <w:tr w:rsidR="007578C2" w:rsidRPr="00F801D9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Spotřeba čisticích prostředků (spotřeba materiálu)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Spotřeba mopů, kbelíků, utěrek (spotřeba materiálu)</w:t>
            </w:r>
          </w:p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Mzdové náklady uklízečů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Mzdové náklady vrcholového vedení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Nájemné kancelářských prostor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Odpisy mycích zařízení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Odpisy mycích zařízení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Odpis pračky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4B611A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Odpis aut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F801D9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F801D9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Telefony, poštovné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F801D9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Marketingové náklady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F801D9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Marketingové náklady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8C2" w:rsidRPr="00F801D9" w:rsidTr="00724EA9">
        <w:tc>
          <w:tcPr>
            <w:tcW w:w="3321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01D9">
              <w:rPr>
                <w:rFonts w:ascii="Times New Roman" w:hAnsi="Times New Roman" w:cs="Times New Roman"/>
              </w:rPr>
              <w:t>Vedení účetnictví, náklady na IT</w:t>
            </w:r>
          </w:p>
        </w:tc>
        <w:tc>
          <w:tcPr>
            <w:tcW w:w="1818" w:type="dxa"/>
          </w:tcPr>
          <w:p w:rsidR="007578C2" w:rsidRPr="00F801D9" w:rsidRDefault="007578C2" w:rsidP="005A32F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7578C2" w:rsidRPr="00F801D9" w:rsidRDefault="007578C2" w:rsidP="005A32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78C2" w:rsidRPr="00F801D9" w:rsidRDefault="007578C2" w:rsidP="007578C2">
      <w:pPr>
        <w:rPr>
          <w:rFonts w:ascii="Times New Roman" w:hAnsi="Times New Roman" w:cs="Times New Roman"/>
          <w:sz w:val="24"/>
          <w:lang w:val="cs-CZ"/>
        </w:rPr>
      </w:pPr>
    </w:p>
    <w:p w:rsidR="00DF5BCC" w:rsidRPr="007578C2" w:rsidRDefault="00DF5BCC" w:rsidP="008142B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3D0B" w:rsidRDefault="00843D0B" w:rsidP="00843D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952B0C">
        <w:rPr>
          <w:rFonts w:ascii="TimesNewRomanPS-BoldMT" w:hAnsi="TimesNewRomanPS-BoldMT" w:cs="TimesNewRomanPS-BoldMT"/>
          <w:b/>
          <w:bCs/>
          <w:szCs w:val="24"/>
        </w:rPr>
        <w:t>Bezpečnostní marže (</w:t>
      </w:r>
      <w:proofErr w:type="spellStart"/>
      <w:r w:rsidRPr="00952B0C">
        <w:rPr>
          <w:rFonts w:ascii="TimesNewRomanPS-BoldMT" w:hAnsi="TimesNewRomanPS-BoldMT" w:cs="TimesNewRomanPS-BoldMT"/>
          <w:b/>
          <w:bCs/>
          <w:szCs w:val="24"/>
        </w:rPr>
        <w:t>Margin</w:t>
      </w:r>
      <w:proofErr w:type="spellEnd"/>
      <w:r w:rsidRPr="00952B0C">
        <w:rPr>
          <w:rFonts w:ascii="TimesNewRomanPS-BoldMT" w:hAnsi="TimesNewRomanPS-BoldMT" w:cs="TimesNewRomanPS-BoldMT"/>
          <w:b/>
          <w:bCs/>
          <w:szCs w:val="24"/>
        </w:rPr>
        <w:t xml:space="preserve"> of </w:t>
      </w:r>
      <w:proofErr w:type="spellStart"/>
      <w:r w:rsidRPr="00952B0C">
        <w:rPr>
          <w:rFonts w:ascii="TimesNewRomanPS-BoldMT" w:hAnsi="TimesNewRomanPS-BoldMT" w:cs="TimesNewRomanPS-BoldMT"/>
          <w:b/>
          <w:bCs/>
          <w:szCs w:val="24"/>
        </w:rPr>
        <w:t>Safety</w:t>
      </w:r>
      <w:proofErr w:type="spellEnd"/>
      <w:r w:rsidRPr="00952B0C">
        <w:rPr>
          <w:rFonts w:ascii="TimesNewRomanPS-BoldMT" w:hAnsi="TimesNewRomanPS-BoldMT" w:cs="TimesNewRomanPS-BoldMT"/>
          <w:b/>
          <w:bCs/>
          <w:szCs w:val="24"/>
        </w:rPr>
        <w:t xml:space="preserve"> – MS) </w:t>
      </w:r>
      <w:r w:rsidRPr="00952B0C">
        <w:rPr>
          <w:rFonts w:ascii="TimesNewRomanPS-BoldMT" w:hAnsi="TimesNewRomanPS-BoldMT" w:cs="TimesNewRomanPS-BoldMT"/>
          <w:bCs/>
          <w:szCs w:val="24"/>
        </w:rPr>
        <w:t>má ukázat, jaký má podnik prostor v objemu výroby (tržeb) tak, aby si udržel zisk. Může se vypočítat pomocí objemu i pomocí tržeb. Obvykle se vyjadřuje ve vztahu k plánovanému, skutečnému nebo průměrně dosahovanému objemu produkce.</w:t>
      </w:r>
    </w:p>
    <w:p w:rsidR="005A7EE1" w:rsidRPr="001F2A8D" w:rsidRDefault="005A7EE1" w:rsidP="005A7EE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6"/>
          <w:szCs w:val="24"/>
          <w:lang w:val="cs-CZ"/>
        </w:rPr>
      </w:pPr>
    </w:p>
    <w:p w:rsidR="005A7EE1" w:rsidRPr="005A7EE1" w:rsidRDefault="005A7EE1" w:rsidP="005A7EE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6"/>
          <w:szCs w:val="24"/>
        </w:rPr>
      </w:pPr>
      <w:r w:rsidRPr="005A7EE1">
        <w:rPr>
          <w:rFonts w:ascii="TimesNewRomanPS-BoldMT" w:eastAsiaTheme="minorEastAsia" w:hAnsi="TimesNewRomanPS-BoldMT" w:cs="TimesNewRomanPS-BoldMT"/>
          <w:bCs/>
          <w:sz w:val="26"/>
          <w:szCs w:val="24"/>
        </w:rPr>
        <w:t xml:space="preserve">MS = </w:t>
      </w:r>
      <m:oMath>
        <m:f>
          <m:fPr>
            <m:ctrlPr>
              <w:rPr>
                <w:rFonts w:ascii="Cambria Math" w:hAnsi="Cambria Math" w:cs="TimesNewRomanPS-BoldMT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NewRomanPS-BoldMT"/>
                <w:sz w:val="28"/>
                <w:szCs w:val="24"/>
              </w:rPr>
              <m:t>(Plánovaný objem produkce-produkce v bodu zvratu)</m:t>
            </m:r>
          </m:num>
          <m:den>
            <m:r>
              <w:rPr>
                <w:rFonts w:ascii="Cambria Math" w:hAnsi="Cambria Math" w:cs="TimesNewRomanPS-BoldMT"/>
                <w:sz w:val="28"/>
                <w:szCs w:val="24"/>
              </w:rPr>
              <m:t>Plánovaný objem produkce</m:t>
            </m:r>
          </m:den>
        </m:f>
      </m:oMath>
    </w:p>
    <w:p w:rsidR="00843D0B" w:rsidRPr="00843D0B" w:rsidRDefault="00843D0B" w:rsidP="00843D0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  <w:lang w:val="cs-CZ"/>
        </w:rPr>
      </w:pPr>
    </w:p>
    <w:p w:rsidR="00843D0B" w:rsidRDefault="00843D0B" w:rsidP="00843D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952B0C">
        <w:rPr>
          <w:rFonts w:ascii="TimesNewRomanPS-BoldMT" w:hAnsi="TimesNewRomanPS-BoldMT" w:cs="TimesNewRomanPS-BoldMT"/>
          <w:b/>
          <w:bCs/>
          <w:szCs w:val="24"/>
        </w:rPr>
        <w:t>Bod zvratu</w:t>
      </w:r>
      <w:r>
        <w:rPr>
          <w:rFonts w:ascii="TimesNewRomanPS-BoldMT" w:hAnsi="TimesNewRomanPS-BoldMT" w:cs="TimesNewRomanPS-BoldMT"/>
          <w:bCs/>
          <w:szCs w:val="24"/>
        </w:rPr>
        <w:t xml:space="preserve"> = množství produkce, při němž firma dosahuje nulového výsledku hospodaření (výnosy = náklady)</w:t>
      </w:r>
    </w:p>
    <w:p w:rsidR="005A7EE1" w:rsidRPr="001F2A8D" w:rsidRDefault="005A7EE1" w:rsidP="005A7EE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  <w:lang w:val="cs-CZ"/>
        </w:rPr>
      </w:pPr>
    </w:p>
    <w:p w:rsidR="005A7EE1" w:rsidRPr="001F2A8D" w:rsidRDefault="005A7EE1" w:rsidP="005A7EE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6"/>
          <w:szCs w:val="24"/>
          <w:lang w:val="cs-CZ"/>
        </w:rPr>
      </w:pPr>
    </w:p>
    <w:p w:rsidR="005A7EE1" w:rsidRPr="005A7EE1" w:rsidRDefault="005A7EE1" w:rsidP="005A7EE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6"/>
          <w:szCs w:val="24"/>
          <w:lang w:val="de-DE"/>
        </w:rPr>
      </w:pPr>
      <w:r w:rsidRPr="005A7EE1">
        <w:rPr>
          <w:rFonts w:ascii="TimesNewRomanPS-BoldMT" w:eastAsiaTheme="minorEastAsia" w:hAnsi="TimesNewRomanPS-BoldMT" w:cs="TimesNewRomanPS-BoldMT"/>
          <w:bCs/>
          <w:sz w:val="26"/>
          <w:szCs w:val="24"/>
          <w:lang w:val="de-DE"/>
        </w:rPr>
        <w:t>Q</w:t>
      </w:r>
      <w:r w:rsidRPr="005A7EE1">
        <w:rPr>
          <w:rFonts w:ascii="TimesNewRomanPS-BoldMT" w:eastAsiaTheme="minorEastAsia" w:hAnsi="TimesNewRomanPS-BoldMT" w:cs="TimesNewRomanPS-BoldMT"/>
          <w:bCs/>
          <w:sz w:val="26"/>
          <w:szCs w:val="24"/>
          <w:vertAlign w:val="subscript"/>
          <w:lang w:val="de-DE"/>
        </w:rPr>
        <w:t>BZ</w:t>
      </w:r>
      <w:r w:rsidRPr="005A7EE1">
        <w:rPr>
          <w:rFonts w:ascii="TimesNewRomanPS-BoldMT" w:eastAsiaTheme="minorEastAsia" w:hAnsi="TimesNewRomanPS-BoldMT" w:cs="TimesNewRomanPS-BoldMT"/>
          <w:bCs/>
          <w:sz w:val="26"/>
          <w:szCs w:val="24"/>
          <w:lang w:val="de-DE"/>
        </w:rPr>
        <w:t xml:space="preserve"> = </w:t>
      </w:r>
      <m:oMath>
        <m:f>
          <m:fPr>
            <m:ctrlPr>
              <w:rPr>
                <w:rFonts w:ascii="Cambria Math" w:hAnsi="Cambria Math" w:cs="TimesNewRomanPS-BoldMT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Fixní náklady</m:t>
            </m:r>
          </m:num>
          <m:den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(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jednotkov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 xml:space="preserve">á 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prodejn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 xml:space="preserve">í 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cena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-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jednotkov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 xml:space="preserve">é 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variabiln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 xml:space="preserve">í 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n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á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klady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)</m:t>
            </m:r>
          </m:den>
        </m:f>
      </m:oMath>
    </w:p>
    <w:p w:rsidR="005A7EE1" w:rsidRPr="005A7EE1" w:rsidRDefault="005A7EE1" w:rsidP="005A7EE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  <w:lang w:val="de-DE"/>
        </w:rPr>
      </w:pPr>
    </w:p>
    <w:p w:rsidR="004B11E5" w:rsidRDefault="004B11E5" w:rsidP="004B11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Celkové výnosy v bodu z</w:t>
      </w:r>
      <w:r w:rsidRPr="00952B0C">
        <w:rPr>
          <w:rFonts w:ascii="TimesNewRomanPS-BoldMT" w:hAnsi="TimesNewRomanPS-BoldMT" w:cs="TimesNewRomanPS-BoldMT"/>
          <w:b/>
          <w:bCs/>
          <w:szCs w:val="24"/>
        </w:rPr>
        <w:t>vratu</w:t>
      </w:r>
      <w:r>
        <w:rPr>
          <w:rFonts w:ascii="TimesNewRomanPS-BoldMT" w:hAnsi="TimesNewRomanPS-BoldMT" w:cs="TimesNewRomanPS-BoldMT"/>
          <w:bCs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Cs w:val="24"/>
        </w:rPr>
        <w:t>(CV</w:t>
      </w:r>
      <w:r w:rsidRPr="004B11E5">
        <w:rPr>
          <w:rFonts w:ascii="TimesNewRomanPS-BoldMT" w:hAnsi="TimesNewRomanPS-BoldMT" w:cs="TimesNewRomanPS-BoldMT"/>
          <w:bCs/>
          <w:szCs w:val="24"/>
          <w:vertAlign w:val="subscript"/>
        </w:rPr>
        <w:t>BZ</w:t>
      </w:r>
      <w:r>
        <w:rPr>
          <w:rFonts w:ascii="TimesNewRomanPS-BoldMT" w:hAnsi="TimesNewRomanPS-BoldMT" w:cs="TimesNewRomanPS-BoldMT"/>
          <w:bCs/>
          <w:szCs w:val="24"/>
        </w:rPr>
        <w:t xml:space="preserve">) </w:t>
      </w:r>
    </w:p>
    <w:p w:rsidR="004B11E5" w:rsidRPr="004B11E5" w:rsidRDefault="004B11E5" w:rsidP="004B11E5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Cs w:val="24"/>
          <w:lang w:val="de-DE"/>
        </w:rPr>
      </w:pPr>
    </w:p>
    <w:p w:rsidR="004B11E5" w:rsidRPr="004B11E5" w:rsidRDefault="004B11E5" w:rsidP="004B11E5">
      <w:p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Cs/>
          <w:szCs w:val="24"/>
        </w:rPr>
      </w:pPr>
      <m:oMathPara>
        <m:oMath>
          <m:r>
            <w:rPr>
              <w:rFonts w:ascii="Cambria Math" w:hAnsi="Cambria Math" w:cs="TimesNewRomanPS-BoldMT"/>
              <w:szCs w:val="24"/>
            </w:rPr>
            <m:t>Celkové výnosy v bodu zvratu=</m:t>
          </m:r>
          <m:f>
            <m:fPr>
              <m:ctrlPr>
                <w:rPr>
                  <w:rFonts w:ascii="Cambria Math" w:hAnsi="Cambria Math" w:cs="TimesNewRomanPS-BoldMT"/>
                  <w:bCs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NewRomanPS-BoldMT"/>
                  <w:szCs w:val="24"/>
                </w:rPr>
                <m:t>FN</m:t>
              </m:r>
            </m:num>
            <m:den>
              <m:r>
                <w:rPr>
                  <w:rFonts w:ascii="Cambria Math" w:hAnsi="Cambria Math" w:cs="TimesNewRomanPS-BoldMT"/>
                  <w:szCs w:val="24"/>
                </w:rPr>
                <m:t>1-(</m:t>
              </m:r>
              <m:f>
                <m:fPr>
                  <m:ctrlPr>
                    <w:rPr>
                      <w:rFonts w:ascii="Cambria Math" w:hAnsi="Cambria Math" w:cs="TimesNewRomanPS-BoldMT"/>
                      <w:bCs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NewRomanPS-BoldMT"/>
                      <w:szCs w:val="24"/>
                    </w:rPr>
                    <m:t>VN</m:t>
                  </m:r>
                </m:num>
                <m:den>
                  <m:r>
                    <w:rPr>
                      <w:rFonts w:ascii="Cambria Math" w:hAnsi="Cambria Math" w:cs="TimesNewRomanPS-BoldMT"/>
                      <w:szCs w:val="24"/>
                    </w:rPr>
                    <m:t>CV</m:t>
                  </m:r>
                </m:den>
              </m:f>
              <m:r>
                <w:rPr>
                  <w:rFonts w:ascii="Cambria Math" w:hAnsi="Cambria Math" w:cs="TimesNewRomanPS-BoldMT"/>
                  <w:szCs w:val="24"/>
                </w:rPr>
                <m:t>)</m:t>
              </m:r>
            </m:den>
          </m:f>
        </m:oMath>
      </m:oMathPara>
    </w:p>
    <w:p w:rsidR="00843D0B" w:rsidRPr="00CF33E3" w:rsidRDefault="00843D0B" w:rsidP="00843D0B">
      <w:pPr>
        <w:pStyle w:val="Odstavecseseznamem"/>
        <w:rPr>
          <w:rFonts w:ascii="TimesNewRomanPS-BoldMT" w:hAnsi="TimesNewRomanPS-BoldMT" w:cs="TimesNewRomanPS-BoldMT"/>
          <w:bCs/>
          <w:szCs w:val="24"/>
        </w:rPr>
      </w:pPr>
    </w:p>
    <w:p w:rsidR="00843D0B" w:rsidRDefault="00843D0B" w:rsidP="00843D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CF33E3">
        <w:rPr>
          <w:rFonts w:ascii="TimesNewRomanPS-BoldMT" w:hAnsi="TimesNewRomanPS-BoldMT" w:cs="TimesNewRomanPS-BoldMT"/>
          <w:b/>
          <w:bCs/>
          <w:szCs w:val="24"/>
        </w:rPr>
        <w:t>Příspěvek k tržbám</w:t>
      </w:r>
      <w:r>
        <w:rPr>
          <w:rFonts w:ascii="TimesNewRomanPS-BoldMT" w:hAnsi="TimesNewRomanPS-BoldMT" w:cs="TimesNewRomanPS-BoldMT"/>
          <w:bCs/>
          <w:szCs w:val="24"/>
        </w:rPr>
        <w:t xml:space="preserve"> = příspěvek na úhradu fixních nákladů a tvorbu zisku nebo také marže či krycí příspěvek. Jedná se o marži vyjádřenou v %. </w:t>
      </w:r>
    </w:p>
    <w:p w:rsidR="005A7EE1" w:rsidRDefault="005A7EE1" w:rsidP="005A7EE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</w:p>
    <w:p w:rsidR="005A7EE1" w:rsidRPr="005A7EE1" w:rsidRDefault="005A7EE1" w:rsidP="005A7EE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6"/>
          <w:szCs w:val="24"/>
          <w:lang w:val="en-US"/>
        </w:rPr>
      </w:pPr>
      <w:r w:rsidRPr="005A7EE1">
        <w:rPr>
          <w:rFonts w:ascii="TimesNewRomanPS-BoldMT" w:eastAsiaTheme="minorEastAsia" w:hAnsi="TimesNewRomanPS-BoldMT" w:cs="TimesNewRomanPS-BoldMT"/>
          <w:bCs/>
          <w:sz w:val="26"/>
          <w:szCs w:val="24"/>
          <w:lang w:val="en-US"/>
        </w:rPr>
        <w:t xml:space="preserve">PT = </w:t>
      </w:r>
      <m:oMath>
        <m:f>
          <m:fPr>
            <m:ctrlPr>
              <w:rPr>
                <w:rFonts w:ascii="Cambria Math" w:hAnsi="Cambria Math" w:cs="TimesNewRomanPS-BoldMT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>(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jednotkov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 xml:space="preserve">á 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prodejn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 xml:space="preserve">í 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cena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>-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jednotkov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 xml:space="preserve">é 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variabiln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 xml:space="preserve">í 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n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>á</m:t>
            </m:r>
            <m:r>
              <w:rPr>
                <w:rFonts w:ascii="Cambria Math" w:hAnsi="Cambria Math" w:cs="TimesNewRomanPS-BoldMT"/>
                <w:sz w:val="28"/>
                <w:szCs w:val="24"/>
                <w:lang w:val="de-DE"/>
              </w:rPr>
              <m:t>klady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>)</m:t>
            </m:r>
          </m:num>
          <m:den>
            <m:r>
              <w:rPr>
                <w:rFonts w:ascii="Cambria Math" w:hAnsi="Cambria Math" w:cs="TimesNewRomanPS-BoldMT"/>
                <w:sz w:val="28"/>
                <w:szCs w:val="24"/>
              </w:rPr>
              <m:t>jednotkov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 xml:space="preserve">á 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prodejn</m:t>
            </m:r>
            <m:r>
              <w:rPr>
                <w:rFonts w:ascii="Cambria Math" w:hAnsi="Cambria Math" w:cs="TimesNewRomanPS-BoldMT"/>
                <w:sz w:val="28"/>
                <w:szCs w:val="24"/>
                <w:lang w:val="en-US"/>
              </w:rPr>
              <m:t xml:space="preserve">í </m:t>
            </m:r>
            <m:r>
              <w:rPr>
                <w:rFonts w:ascii="Cambria Math" w:hAnsi="Cambria Math" w:cs="TimesNewRomanPS-BoldMT"/>
                <w:sz w:val="28"/>
                <w:szCs w:val="24"/>
              </w:rPr>
              <m:t>cena</m:t>
            </m:r>
          </m:den>
        </m:f>
      </m:oMath>
      <w:r>
        <w:rPr>
          <w:rFonts w:ascii="TimesNewRomanPS-BoldMT" w:eastAsiaTheme="minorEastAsia" w:hAnsi="TimesNewRomanPS-BoldMT" w:cs="TimesNewRomanPS-BoldMT"/>
          <w:bCs/>
          <w:sz w:val="28"/>
          <w:szCs w:val="24"/>
        </w:rPr>
        <w:t xml:space="preserve">  </w:t>
      </w:r>
    </w:p>
    <w:p w:rsidR="005A7EE1" w:rsidRPr="00EC6532" w:rsidRDefault="005A7EE1" w:rsidP="005A7EE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  <w:lang w:val="cs-CZ"/>
        </w:rPr>
      </w:pPr>
    </w:p>
    <w:p w:rsidR="00843D0B" w:rsidRDefault="00EC6532" w:rsidP="00692A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EC6532">
        <w:rPr>
          <w:rFonts w:ascii="TimesNewRomanPS-BoldMT" w:hAnsi="TimesNewRomanPS-BoldMT" w:cs="TimesNewRomanPS-BoldMT"/>
          <w:b/>
          <w:bCs/>
          <w:szCs w:val="24"/>
        </w:rPr>
        <w:t>Marže</w:t>
      </w:r>
      <w:r w:rsidRPr="00EC6532">
        <w:rPr>
          <w:rFonts w:ascii="TimesNewRomanPS-BoldMT" w:hAnsi="TimesNewRomanPS-BoldMT" w:cs="TimesNewRomanPS-BoldMT"/>
          <w:bCs/>
          <w:szCs w:val="24"/>
        </w:rPr>
        <w:t xml:space="preserve"> = </w:t>
      </w:r>
      <w:r w:rsidRPr="00EC6532">
        <w:rPr>
          <w:rFonts w:ascii="TimesNewRomanPS-BoldMT" w:hAnsi="TimesNewRomanPS-BoldMT" w:cs="TimesNewRomanPS-BoldMT"/>
          <w:bCs/>
          <w:szCs w:val="24"/>
        </w:rPr>
        <w:t>rozdíl mezi prodejní cenou a variabilními náklady</w:t>
      </w:r>
      <w:r>
        <w:rPr>
          <w:rFonts w:ascii="TimesNewRomanPS-BoldMT" w:hAnsi="TimesNewRomanPS-BoldMT" w:cs="TimesNewRomanPS-BoldMT"/>
          <w:bCs/>
          <w:szCs w:val="24"/>
        </w:rPr>
        <w:t xml:space="preserve"> (jak na jednici, tak na celý objem produkce</w:t>
      </w:r>
      <w:r w:rsidRPr="00EC6532">
        <w:rPr>
          <w:rFonts w:ascii="TimesNewRomanPS-BoldMT" w:hAnsi="TimesNewRomanPS-BoldMT" w:cs="TimesNewRomanPS-BoldMT"/>
          <w:bCs/>
          <w:szCs w:val="24"/>
        </w:rPr>
        <w:t>; představuje část peněžních prostředků, ze kterých je potřeba uhradit fixní náklady a vytvořit zisk</w:t>
      </w:r>
    </w:p>
    <w:p w:rsidR="00EC6532" w:rsidRDefault="00EC6532" w:rsidP="00EC6532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  <w:lang w:val="cs-CZ"/>
        </w:rPr>
      </w:pPr>
    </w:p>
    <w:p w:rsidR="00EC6532" w:rsidRPr="00EC6532" w:rsidRDefault="00EC6532" w:rsidP="00EC653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Cs w:val="24"/>
          <w:lang w:val="cs-CZ"/>
        </w:rPr>
      </w:pPr>
      <w:r>
        <w:rPr>
          <w:rFonts w:ascii="TimesNewRomanPS-BoldMT" w:hAnsi="TimesNewRomanPS-BoldMT" w:cs="TimesNewRomanPS-BoldMT"/>
          <w:bCs/>
          <w:szCs w:val="24"/>
          <w:lang w:val="cs-CZ"/>
        </w:rPr>
        <w:t>Marže = prodejní cena – variabilní náklady</w:t>
      </w:r>
    </w:p>
    <w:p w:rsidR="00843D0B" w:rsidRDefault="00843D0B" w:rsidP="00843D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CF33E3">
        <w:rPr>
          <w:rFonts w:ascii="TimesNewRomanPS-BoldMT" w:hAnsi="TimesNewRomanPS-BoldMT" w:cs="TimesNewRomanPS-BoldMT"/>
          <w:b/>
          <w:bCs/>
          <w:szCs w:val="24"/>
        </w:rPr>
        <w:t>Bezpečnostní podnikatelská rezerva</w:t>
      </w:r>
      <w:r>
        <w:rPr>
          <w:rFonts w:ascii="TimesNewRomanPS-BoldMT" w:hAnsi="TimesNewRomanPS-BoldMT" w:cs="TimesNewRomanPS-BoldMT"/>
          <w:bCs/>
          <w:szCs w:val="24"/>
        </w:rPr>
        <w:t xml:space="preserve"> znázorňuje, o kolik se mohou snížit výnosy, než se dosáhne bodu zvratu.</w:t>
      </w:r>
    </w:p>
    <w:p w:rsidR="00843D0B" w:rsidRDefault="00843D0B" w:rsidP="00843D0B">
      <w:pPr>
        <w:pStyle w:val="Odstavecseseznamem"/>
        <w:rPr>
          <w:rFonts w:ascii="TimesNewRomanPS-BoldMT" w:hAnsi="TimesNewRomanPS-BoldMT" w:cs="TimesNewRomanPS-BoldMT"/>
          <w:bCs/>
          <w:szCs w:val="24"/>
        </w:rPr>
      </w:pPr>
    </w:p>
    <w:p w:rsidR="001F2A8D" w:rsidRDefault="001F2A8D" w:rsidP="001F2A8D">
      <w:pPr>
        <w:pStyle w:val="Odstavecseseznamem"/>
        <w:jc w:val="center"/>
        <w:rPr>
          <w:rFonts w:cs="Times New Roman"/>
          <w:szCs w:val="24"/>
          <w:vertAlign w:val="subscript"/>
        </w:rPr>
      </w:pPr>
      <w:r>
        <w:rPr>
          <w:rFonts w:ascii="TimesNewRomanPS-BoldMT" w:hAnsi="TimesNewRomanPS-BoldMT" w:cs="TimesNewRomanPS-BoldMT"/>
          <w:bCs/>
          <w:szCs w:val="24"/>
        </w:rPr>
        <w:t xml:space="preserve">BPR = </w:t>
      </w:r>
      <w:r w:rsidRPr="00724EA9">
        <w:rPr>
          <w:rFonts w:cs="Times New Roman"/>
          <w:szCs w:val="24"/>
        </w:rPr>
        <w:t>CV – CV</w:t>
      </w:r>
      <w:r w:rsidRPr="001F2A8D">
        <w:rPr>
          <w:rFonts w:cs="Times New Roman"/>
          <w:szCs w:val="24"/>
          <w:vertAlign w:val="subscript"/>
        </w:rPr>
        <w:t>BZ</w:t>
      </w:r>
    </w:p>
    <w:p w:rsidR="001F2A8D" w:rsidRPr="00CF33E3" w:rsidRDefault="001F2A8D" w:rsidP="00843D0B">
      <w:pPr>
        <w:pStyle w:val="Odstavecseseznamem"/>
        <w:rPr>
          <w:rFonts w:ascii="TimesNewRomanPS-BoldMT" w:hAnsi="TimesNewRomanPS-BoldMT" w:cs="TimesNewRomanPS-BoldMT"/>
          <w:bCs/>
          <w:szCs w:val="24"/>
        </w:rPr>
      </w:pPr>
    </w:p>
    <w:p w:rsidR="00843D0B" w:rsidRPr="00CF33E3" w:rsidRDefault="00843D0B" w:rsidP="00843D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4"/>
        </w:rPr>
      </w:pPr>
      <w:r w:rsidRPr="00CF33E3">
        <w:rPr>
          <w:rFonts w:ascii="TimesNewRomanPS-BoldMT" w:hAnsi="TimesNewRomanPS-BoldMT" w:cs="TimesNewRomanPS-BoldMT"/>
          <w:b/>
          <w:bCs/>
          <w:szCs w:val="24"/>
        </w:rPr>
        <w:t>Bezpečnostní koeficient</w:t>
      </w:r>
      <w:r>
        <w:rPr>
          <w:rFonts w:ascii="TimesNewRomanPS-BoldMT" w:hAnsi="TimesNewRomanPS-BoldMT" w:cs="TimesNewRomanPS-BoldMT"/>
          <w:bCs/>
          <w:szCs w:val="24"/>
        </w:rPr>
        <w:t xml:space="preserve"> lze vyjádřit v % jako podíl bezpečnostní podnikatelské rezervy a celkových výnosů. 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D18B2" w:rsidRDefault="003D18B2" w:rsidP="003D1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BK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Bezpečnostní podnikatelská rezerva (BPR)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Celkové výnosy (CV)</m:t>
            </m:r>
          </m:den>
        </m:f>
      </m:oMath>
    </w:p>
    <w:p w:rsidR="003D18B2" w:rsidRDefault="003D18B2" w:rsidP="003D18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D0B" w:rsidRDefault="00F45569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4</w:t>
      </w:r>
    </w:p>
    <w:p w:rsidR="00843D0B" w:rsidRPr="001B3F00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1B3F00">
        <w:rPr>
          <w:rFonts w:ascii="TimesNewRomanPSMT" w:hAnsi="TimesNewRomanPSMT" w:cs="TimesNewRomanPSMT"/>
          <w:sz w:val="24"/>
          <w:szCs w:val="24"/>
          <w:lang w:val="cs-CZ"/>
        </w:rPr>
        <w:t>Výrobní podnik má zjištěny tyto údaje o svých výkonech:</w:t>
      </w:r>
    </w:p>
    <w:p w:rsidR="00843D0B" w:rsidRPr="001B3F00" w:rsidRDefault="00843D0B" w:rsidP="00843D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1B3F00">
        <w:rPr>
          <w:rFonts w:ascii="TimesNewRomanPSMT" w:hAnsi="TimesNewRomanPSMT" w:cs="TimesNewRomanPSMT"/>
          <w:szCs w:val="24"/>
        </w:rPr>
        <w:t>celkové fixní náklady (FN) 15 000,- Kč,</w:t>
      </w:r>
    </w:p>
    <w:p w:rsidR="00843D0B" w:rsidRPr="001B3F00" w:rsidRDefault="00843D0B" w:rsidP="00843D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1B3F00">
        <w:rPr>
          <w:rFonts w:ascii="TimesNewRomanPSMT" w:hAnsi="TimesNewRomanPSMT" w:cs="TimesNewRomanPSMT"/>
          <w:szCs w:val="24"/>
        </w:rPr>
        <w:t>variabilní náklady na jednotku produkce (</w:t>
      </w:r>
      <w:proofErr w:type="spellStart"/>
      <w:r w:rsidRPr="001B3F00">
        <w:rPr>
          <w:rFonts w:ascii="TimesNewRomanPSMT" w:hAnsi="TimesNewRomanPSMT" w:cs="TimesNewRomanPSMT"/>
          <w:szCs w:val="24"/>
        </w:rPr>
        <w:t>vn</w:t>
      </w:r>
      <w:proofErr w:type="spellEnd"/>
      <w:r w:rsidRPr="001B3F00">
        <w:rPr>
          <w:rFonts w:ascii="TimesNewRomanPSMT" w:hAnsi="TimesNewRomanPSMT" w:cs="TimesNewRomanPSMT"/>
          <w:szCs w:val="24"/>
        </w:rPr>
        <w:t>) 10,- Kč,</w:t>
      </w:r>
    </w:p>
    <w:p w:rsidR="00843D0B" w:rsidRPr="001B3F00" w:rsidRDefault="00843D0B" w:rsidP="00843D0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1B3F00">
        <w:rPr>
          <w:rFonts w:ascii="TimesNewRomanPSMT" w:hAnsi="TimesNewRomanPSMT" w:cs="TimesNewRomanPSMT"/>
          <w:szCs w:val="24"/>
        </w:rPr>
        <w:t>celková produkce (Q) 500 ks.</w:t>
      </w:r>
    </w:p>
    <w:p w:rsidR="00843D0B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ÚKOL:</w:t>
      </w: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1) Vypočtěte celkové variabilní náklady produkce (VN).</w:t>
      </w: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2) Vypočtěte fixní náklady na jednotku produkce (</w:t>
      </w:r>
      <w:proofErr w:type="spellStart"/>
      <w:r w:rsidRPr="008F2FB6">
        <w:rPr>
          <w:rFonts w:ascii="TimesNewRomanPSMT" w:hAnsi="TimesNewRomanPSMT" w:cs="TimesNewRomanPSMT"/>
          <w:sz w:val="24"/>
          <w:szCs w:val="24"/>
          <w:lang w:val="cs-CZ"/>
        </w:rPr>
        <w:t>fn</w:t>
      </w:r>
      <w:proofErr w:type="spellEnd"/>
      <w:r w:rsidRPr="008F2FB6">
        <w:rPr>
          <w:rFonts w:ascii="TimesNewRomanPSMT" w:hAnsi="TimesNewRomanPSMT" w:cs="TimesNewRomanPSMT"/>
          <w:sz w:val="24"/>
          <w:szCs w:val="24"/>
          <w:lang w:val="cs-CZ"/>
        </w:rPr>
        <w:t>).</w:t>
      </w:r>
    </w:p>
    <w:p w:rsidR="00843D0B" w:rsidRPr="008F2FB6" w:rsidRDefault="00843D0B" w:rsidP="00843D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t>3) Vypočtěte celkové náklady produkce (N).</w:t>
      </w:r>
    </w:p>
    <w:p w:rsidR="00843D0B" w:rsidRDefault="00843D0B" w:rsidP="00843D0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cs-CZ"/>
        </w:rPr>
      </w:pPr>
      <w:r w:rsidRPr="008F2FB6">
        <w:rPr>
          <w:rFonts w:ascii="TimesNewRomanPSMT" w:hAnsi="TimesNewRomanPSMT" w:cs="TimesNewRomanPSMT"/>
          <w:sz w:val="24"/>
          <w:szCs w:val="24"/>
          <w:lang w:val="cs-CZ"/>
        </w:rPr>
        <w:lastRenderedPageBreak/>
        <w:t xml:space="preserve">4) Vypočtěte </w:t>
      </w:r>
      <w:r w:rsidR="00F14501">
        <w:rPr>
          <w:rFonts w:ascii="TimesNewRomanPSMT" w:hAnsi="TimesNewRomanPSMT" w:cs="TimesNewRomanPSMT"/>
          <w:sz w:val="24"/>
          <w:szCs w:val="24"/>
          <w:lang w:val="cs-CZ"/>
        </w:rPr>
        <w:t>průměrné (</w:t>
      </w:r>
      <w:r w:rsidRPr="008F2FB6">
        <w:rPr>
          <w:rFonts w:ascii="TimesNewRomanPSMT" w:hAnsi="TimesNewRomanPSMT" w:cs="TimesNewRomanPSMT"/>
          <w:sz w:val="24"/>
          <w:szCs w:val="24"/>
          <w:lang w:val="cs-CZ"/>
        </w:rPr>
        <w:t>Ø</w:t>
      </w:r>
      <w:r w:rsidR="00F14501">
        <w:rPr>
          <w:rFonts w:ascii="TimesNewRomanPSMT" w:hAnsi="TimesNewRomanPSMT" w:cs="TimesNewRomanPSMT"/>
          <w:sz w:val="24"/>
          <w:szCs w:val="24"/>
          <w:lang w:val="cs-CZ"/>
        </w:rPr>
        <w:t>)</w:t>
      </w:r>
      <w:r w:rsidRPr="008F2FB6">
        <w:rPr>
          <w:rFonts w:ascii="TimesNewRomanPSMT" w:hAnsi="TimesNewRomanPSMT" w:cs="TimesNewRomanPSMT"/>
          <w:sz w:val="24"/>
          <w:szCs w:val="24"/>
          <w:lang w:val="cs-CZ"/>
        </w:rPr>
        <w:t xml:space="preserve"> celkové náklady produkce (ØN).</w:t>
      </w:r>
    </w:p>
    <w:p w:rsidR="00843D0B" w:rsidRDefault="00843D0B" w:rsidP="00843D0B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cs-CZ"/>
        </w:rPr>
      </w:pPr>
    </w:p>
    <w:p w:rsidR="004B611A" w:rsidRPr="004B611A" w:rsidRDefault="004B611A" w:rsidP="00843D0B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4"/>
          <w:lang w:val="cs-CZ"/>
        </w:rPr>
      </w:pPr>
      <w:r w:rsidRPr="004B611A">
        <w:rPr>
          <w:rFonts w:ascii="TimesNewRomanPSMT" w:hAnsi="TimesNewRomanPSMT" w:cs="TimesNewRomanPSMT"/>
          <w:b/>
          <w:szCs w:val="24"/>
          <w:lang w:val="cs-CZ"/>
        </w:rPr>
        <w:t>Řešení:</w:t>
      </w:r>
    </w:p>
    <w:p w:rsidR="004B611A" w:rsidRDefault="004B611A" w:rsidP="004B611A">
      <w:pPr>
        <w:pStyle w:val="parNadpisSeznamuTucny"/>
        <w:ind w:firstLine="0"/>
        <w:rPr>
          <w:rFonts w:cs="Times New Roman"/>
          <w:color w:val="FF0000"/>
        </w:rPr>
      </w:pPr>
      <w:r w:rsidRPr="004B611A">
        <w:rPr>
          <w:rFonts w:cs="Times New Roman"/>
          <w:color w:val="FF0000"/>
        </w:rPr>
        <w:t>Poznámka: Zkuste sami, správné řešení si sdělíme na semináři</w:t>
      </w:r>
    </w:p>
    <w:p w:rsidR="00B601F9" w:rsidRPr="00B601F9" w:rsidRDefault="00B601F9" w:rsidP="00B601F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B601F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5 </w:t>
      </w:r>
    </w:p>
    <w:p w:rsidR="004B611A" w:rsidRPr="008F2FB6" w:rsidRDefault="004B611A" w:rsidP="00843D0B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cs-CZ"/>
        </w:rPr>
      </w:pPr>
    </w:p>
    <w:p w:rsidR="00724EA9" w:rsidRPr="003D18B2" w:rsidRDefault="00724EA9" w:rsidP="003D18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D18B2">
        <w:rPr>
          <w:rFonts w:ascii="Times New Roman" w:hAnsi="Times New Roman" w:cs="Times New Roman"/>
          <w:sz w:val="24"/>
          <w:szCs w:val="24"/>
          <w:lang w:val="cs-CZ"/>
        </w:rPr>
        <w:t xml:space="preserve">Určete minimální nutný objem výroby, když fixní náklady činí 4 000 000 </w:t>
      </w:r>
      <w:proofErr w:type="spellStart"/>
      <w:r w:rsidRPr="003D18B2">
        <w:rPr>
          <w:rFonts w:ascii="Times New Roman" w:hAnsi="Times New Roman" w:cs="Times New Roman"/>
          <w:sz w:val="24"/>
          <w:szCs w:val="24"/>
          <w:lang w:val="cs-CZ"/>
        </w:rPr>
        <w:t>kč</w:t>
      </w:r>
      <w:proofErr w:type="spellEnd"/>
      <w:r w:rsidRPr="003D18B2">
        <w:rPr>
          <w:rFonts w:ascii="Times New Roman" w:hAnsi="Times New Roman" w:cs="Times New Roman"/>
          <w:sz w:val="24"/>
          <w:szCs w:val="24"/>
          <w:lang w:val="cs-CZ"/>
        </w:rPr>
        <w:t>, jednotkové variabilní náklady jsou 50 Kč a cena výrobku je 90 Kč.</w:t>
      </w:r>
    </w:p>
    <w:p w:rsidR="00724EA9" w:rsidRDefault="00724EA9" w:rsidP="00724EA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B601F9" w:rsidRPr="004B611A" w:rsidRDefault="00B601F9" w:rsidP="00B601F9">
      <w:pPr>
        <w:pStyle w:val="parNadpisSeznamuTucny"/>
        <w:ind w:firstLine="0"/>
        <w:rPr>
          <w:rFonts w:cs="Times New Roman"/>
          <w:color w:val="FF0000"/>
        </w:rPr>
      </w:pPr>
      <w:r w:rsidRPr="004B611A">
        <w:rPr>
          <w:rFonts w:cs="Times New Roman"/>
          <w:color w:val="FF0000"/>
        </w:rPr>
        <w:t>Poznámka: Zkuste sami, správné řešení si sdělíme na semináři</w:t>
      </w:r>
    </w:p>
    <w:p w:rsidR="003D18B2" w:rsidRPr="00B601F9" w:rsidRDefault="003D18B2" w:rsidP="003D18B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6</w:t>
      </w:r>
    </w:p>
    <w:p w:rsidR="00724EA9" w:rsidRPr="003D18B2" w:rsidRDefault="00724EA9" w:rsidP="00F1450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D18B2">
        <w:rPr>
          <w:rFonts w:ascii="Times New Roman" w:hAnsi="Times New Roman" w:cs="Times New Roman"/>
          <w:sz w:val="24"/>
          <w:szCs w:val="24"/>
          <w:lang w:val="cs-CZ"/>
        </w:rPr>
        <w:t xml:space="preserve">Určete celkové výnosy v bodu zvratu oběma způsoby, pokud celkové výnosy jsou 7 000 Kč, variabilní náklady jsou 2 800 Kč a fixní náklady 1 800 </w:t>
      </w:r>
      <w:r w:rsidR="00F14501"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3D18B2">
        <w:rPr>
          <w:rFonts w:ascii="Times New Roman" w:hAnsi="Times New Roman" w:cs="Times New Roman"/>
          <w:sz w:val="24"/>
          <w:szCs w:val="24"/>
          <w:lang w:val="cs-CZ"/>
        </w:rPr>
        <w:t>č. Vypočítejte, o kolik se musí zvýšit obrat, aby se pokryly náklady, když skutečné výnosy budou pouze 5 000 Kč.</w:t>
      </w:r>
    </w:p>
    <w:p w:rsidR="00724EA9" w:rsidRPr="00724EA9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24EA9">
        <w:rPr>
          <w:rFonts w:ascii="Times New Roman" w:hAnsi="Times New Roman" w:cs="Times New Roman"/>
          <w:sz w:val="24"/>
          <w:szCs w:val="24"/>
          <w:lang w:val="cs-CZ"/>
        </w:rPr>
        <w:t>CV</w:t>
      </w:r>
      <w:r w:rsidRPr="003D18B2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Pr="00724EA9">
        <w:rPr>
          <w:rFonts w:ascii="Times New Roman" w:hAnsi="Times New Roman" w:cs="Times New Roman"/>
          <w:sz w:val="24"/>
          <w:szCs w:val="24"/>
          <w:lang w:val="cs-CZ"/>
        </w:rPr>
        <w:t xml:space="preserve"> = FN / (1-(VN/CV)) = 1 800/(1-(2 800/7 000)) = 3 000 Kč</w:t>
      </w:r>
    </w:p>
    <w:p w:rsidR="00724EA9" w:rsidRPr="00724EA9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24EA9">
        <w:rPr>
          <w:rFonts w:ascii="Times New Roman" w:hAnsi="Times New Roman" w:cs="Times New Roman"/>
          <w:sz w:val="24"/>
          <w:szCs w:val="24"/>
          <w:lang w:val="cs-CZ"/>
        </w:rPr>
        <w:t>CV</w:t>
      </w:r>
      <w:r w:rsidRPr="003D18B2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Pr="00724EA9">
        <w:rPr>
          <w:rFonts w:ascii="Times New Roman" w:hAnsi="Times New Roman" w:cs="Times New Roman"/>
          <w:sz w:val="24"/>
          <w:szCs w:val="24"/>
          <w:lang w:val="cs-CZ"/>
        </w:rPr>
        <w:t xml:space="preserve"> po změně = FN / (1-(VN/CV)) = 1 800/(1-(2 800/5 000)) = 4 091 Kč</w:t>
      </w:r>
    </w:p>
    <w:p w:rsidR="00724EA9" w:rsidRPr="00724EA9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24EA9">
        <w:rPr>
          <w:rFonts w:ascii="Times New Roman" w:hAnsi="Times New Roman" w:cs="Times New Roman"/>
          <w:sz w:val="24"/>
          <w:szCs w:val="24"/>
          <w:lang w:val="cs-CZ"/>
        </w:rPr>
        <w:t>Zvýšení obratu o = 4 091 – 3 000 = 1 091 Kč</w:t>
      </w:r>
    </w:p>
    <w:p w:rsidR="00724EA9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24EA9">
        <w:rPr>
          <w:rFonts w:ascii="Times New Roman" w:hAnsi="Times New Roman" w:cs="Times New Roman"/>
          <w:sz w:val="24"/>
          <w:szCs w:val="24"/>
          <w:lang w:val="cs-CZ"/>
        </w:rPr>
        <w:t xml:space="preserve">Obrat se musí zvýšit o 1 091 Kč. </w:t>
      </w:r>
    </w:p>
    <w:p w:rsidR="003D18B2" w:rsidRDefault="003D18B2" w:rsidP="003D18B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3D18B2" w:rsidRPr="00B601F9" w:rsidRDefault="003D18B2" w:rsidP="003D18B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7</w:t>
      </w:r>
    </w:p>
    <w:p w:rsidR="00724EA9" w:rsidRDefault="00724EA9" w:rsidP="003D18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D18B2">
        <w:rPr>
          <w:rFonts w:ascii="Times New Roman" w:hAnsi="Times New Roman" w:cs="Times New Roman"/>
          <w:sz w:val="24"/>
          <w:szCs w:val="24"/>
          <w:lang w:val="cs-CZ"/>
        </w:rPr>
        <w:t xml:space="preserve">Určete bezpečnostní podnikatelskou rezervu a bezpečnostní koeficient, jestliže bylo prodáno 70 ks výrobků za jednotkovou cenu 60 Kč a celkové výnosy bodu zvratu jsou 3 500 Kč. </w:t>
      </w:r>
    </w:p>
    <w:p w:rsidR="00F14501" w:rsidRPr="004B611A" w:rsidRDefault="00F14501" w:rsidP="00F14501">
      <w:pPr>
        <w:pStyle w:val="parNadpisSeznamuTucny"/>
        <w:ind w:firstLine="0"/>
        <w:rPr>
          <w:rFonts w:cs="Times New Roman"/>
          <w:color w:val="FF0000"/>
        </w:rPr>
      </w:pPr>
      <w:r w:rsidRPr="004B611A">
        <w:rPr>
          <w:rFonts w:cs="Times New Roman"/>
          <w:color w:val="FF0000"/>
        </w:rPr>
        <w:t>Poznámka: Zkuste sami, správné řešení si sdělíme na semináři</w:t>
      </w:r>
    </w:p>
    <w:p w:rsidR="003D18B2" w:rsidRDefault="003D18B2" w:rsidP="003D18B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bookmarkStart w:id="0" w:name="_GoBack"/>
      <w:bookmarkEnd w:id="0"/>
    </w:p>
    <w:p w:rsidR="003D18B2" w:rsidRPr="00B601F9" w:rsidRDefault="003D18B2" w:rsidP="003D18B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8</w:t>
      </w:r>
    </w:p>
    <w:p w:rsidR="00724EA9" w:rsidRPr="003D18B2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Pr="003D18B2" w:rsidRDefault="00724EA9" w:rsidP="003D18B2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D18B2">
        <w:rPr>
          <w:rFonts w:ascii="Times New Roman" w:hAnsi="Times New Roman" w:cs="Times New Roman"/>
          <w:sz w:val="24"/>
          <w:szCs w:val="24"/>
          <w:lang w:val="cs-CZ"/>
        </w:rPr>
        <w:t>Čtvrtletní výrobní kapacita (K) slévárenského závodu je 1 320</w:t>
      </w:r>
      <w:r w:rsidR="003D18B2">
        <w:rPr>
          <w:rFonts w:ascii="Times New Roman" w:hAnsi="Times New Roman" w:cs="Times New Roman"/>
          <w:sz w:val="24"/>
          <w:szCs w:val="24"/>
          <w:lang w:val="cs-CZ"/>
        </w:rPr>
        <w:t xml:space="preserve"> tun odlitků. Průměrná prodejní </w:t>
      </w:r>
      <w:r w:rsidRPr="003D18B2">
        <w:rPr>
          <w:rFonts w:ascii="Times New Roman" w:hAnsi="Times New Roman" w:cs="Times New Roman"/>
          <w:sz w:val="24"/>
          <w:szCs w:val="24"/>
          <w:lang w:val="cs-CZ"/>
        </w:rPr>
        <w:t xml:space="preserve">cena 1 tuny odlitků je 6 250 Kč, fixní náklady jsou 1 180 000 Kč, variabilní náklady na 1 tunu odlitků jsou 4 710 Kč. </w:t>
      </w:r>
    </w:p>
    <w:p w:rsidR="00724EA9" w:rsidRPr="00724EA9" w:rsidRDefault="00724EA9" w:rsidP="00724EA9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Default="00724EA9" w:rsidP="00724EA9">
      <w:pPr>
        <w:pStyle w:val="Odstavecseseznamem"/>
        <w:numPr>
          <w:ilvl w:val="0"/>
          <w:numId w:val="28"/>
        </w:numPr>
        <w:spacing w:after="160" w:line="259" w:lineRule="auto"/>
        <w:rPr>
          <w:rFonts w:cs="Times New Roman"/>
          <w:szCs w:val="24"/>
        </w:rPr>
      </w:pPr>
      <w:r w:rsidRPr="002F1C39">
        <w:rPr>
          <w:rFonts w:cs="Times New Roman"/>
          <w:szCs w:val="24"/>
        </w:rPr>
        <w:t>Vypočtěte bod zvratu a kritické využití výrobní kapacity.</w:t>
      </w:r>
    </w:p>
    <w:p w:rsidR="00724EA9" w:rsidRDefault="00724EA9" w:rsidP="00724EA9">
      <w:pPr>
        <w:pStyle w:val="Odstavecseseznamem"/>
        <w:numPr>
          <w:ilvl w:val="0"/>
          <w:numId w:val="28"/>
        </w:num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V z</w:t>
      </w:r>
      <w:r w:rsidRPr="002F1C39">
        <w:rPr>
          <w:rFonts w:cs="Times New Roman"/>
          <w:szCs w:val="24"/>
        </w:rPr>
        <w:t>ávodu je stanoveno dosáhnout v každém čtvr</w:t>
      </w:r>
      <w:r>
        <w:rPr>
          <w:rFonts w:cs="Times New Roman"/>
          <w:szCs w:val="24"/>
        </w:rPr>
        <w:t xml:space="preserve">tletí zisku ve výši 620 000 Kč. </w:t>
      </w:r>
      <w:r w:rsidRPr="002F1C39">
        <w:rPr>
          <w:rFonts w:cs="Times New Roman"/>
          <w:szCs w:val="24"/>
        </w:rPr>
        <w:t>Vypočtěte za těchto podmínek bod zvratu a kritické využití výrobní kapacity.</w:t>
      </w:r>
    </w:p>
    <w:p w:rsidR="00724EA9" w:rsidRDefault="00724EA9" w:rsidP="00724EA9">
      <w:pPr>
        <w:pStyle w:val="Odstavecseseznamem"/>
        <w:numPr>
          <w:ilvl w:val="0"/>
          <w:numId w:val="28"/>
        </w:numPr>
        <w:spacing w:after="160" w:line="259" w:lineRule="auto"/>
        <w:rPr>
          <w:rFonts w:cs="Times New Roman"/>
          <w:szCs w:val="24"/>
        </w:rPr>
      </w:pPr>
      <w:r w:rsidRPr="002F1C39">
        <w:rPr>
          <w:rFonts w:cs="Times New Roman"/>
          <w:szCs w:val="24"/>
        </w:rPr>
        <w:t xml:space="preserve">Vypočtěte </w:t>
      </w:r>
      <w:r w:rsidR="00832818">
        <w:rPr>
          <w:rFonts w:cs="Times New Roman"/>
          <w:szCs w:val="24"/>
        </w:rPr>
        <w:t xml:space="preserve">v návaznosti na úkol b) </w:t>
      </w:r>
      <w:r w:rsidRPr="002F1C39">
        <w:rPr>
          <w:rFonts w:cs="Times New Roman"/>
          <w:szCs w:val="24"/>
        </w:rPr>
        <w:t>zvýšený objem výroby, má-li závod dosáhnout v následujícím čtvrtletí</w:t>
      </w:r>
      <w:r>
        <w:rPr>
          <w:rFonts w:cs="Times New Roman"/>
          <w:szCs w:val="24"/>
        </w:rPr>
        <w:t xml:space="preserve"> </w:t>
      </w:r>
      <w:r w:rsidRPr="002F1C39">
        <w:rPr>
          <w:rFonts w:cs="Times New Roman"/>
          <w:szCs w:val="24"/>
        </w:rPr>
        <w:t>dalšího navýšení zisku o 92 400,- Kč.</w:t>
      </w:r>
      <w:r w:rsidRPr="002F1C39">
        <w:rPr>
          <w:rFonts w:cs="Times New Roman"/>
          <w:szCs w:val="24"/>
        </w:rPr>
        <w:cr/>
      </w:r>
    </w:p>
    <w:p w:rsidR="00724EA9" w:rsidRPr="008F1113" w:rsidRDefault="00724EA9" w:rsidP="00724EA9">
      <w:pPr>
        <w:pStyle w:val="Odstavecseseznamem"/>
        <w:numPr>
          <w:ilvl w:val="0"/>
          <w:numId w:val="28"/>
        </w:numPr>
        <w:spacing w:after="160" w:line="259" w:lineRule="auto"/>
        <w:rPr>
          <w:rFonts w:cs="Times New Roman"/>
          <w:szCs w:val="24"/>
        </w:rPr>
      </w:pPr>
      <w:r w:rsidRPr="008F1113">
        <w:rPr>
          <w:rFonts w:cs="Times New Roman"/>
          <w:szCs w:val="24"/>
        </w:rPr>
        <w:t>Vypočtěte potřebné snížení variabilních nákladů na jednotku produkce zabezpečující</w:t>
      </w:r>
      <w:r>
        <w:rPr>
          <w:rFonts w:cs="Times New Roman"/>
          <w:szCs w:val="24"/>
        </w:rPr>
        <w:t xml:space="preserve"> </w:t>
      </w:r>
      <w:r w:rsidRPr="008F1113">
        <w:rPr>
          <w:rFonts w:cs="Times New Roman"/>
          <w:szCs w:val="24"/>
        </w:rPr>
        <w:t>zvýšený objem zisku</w:t>
      </w:r>
    </w:p>
    <w:p w:rsidR="00724EA9" w:rsidRPr="001F2A8D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F2A8D">
        <w:rPr>
          <w:rFonts w:ascii="Times New Roman" w:hAnsi="Times New Roman" w:cs="Times New Roman"/>
          <w:sz w:val="24"/>
          <w:szCs w:val="24"/>
          <w:lang w:val="cs-CZ"/>
        </w:rPr>
        <w:t>a)</w:t>
      </w:r>
    </w:p>
    <w:p w:rsidR="00724EA9" w:rsidRPr="00832818" w:rsidRDefault="003D18B2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Q</w:t>
      </w:r>
      <w:r w:rsidRPr="003D18B2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="00724EA9" w:rsidRPr="001F2A8D">
        <w:rPr>
          <w:rFonts w:ascii="Times New Roman" w:hAnsi="Times New Roman" w:cs="Times New Roman"/>
          <w:sz w:val="24"/>
          <w:szCs w:val="24"/>
          <w:lang w:val="cs-CZ"/>
        </w:rPr>
        <w:t xml:space="preserve"> = FN / (p-</w:t>
      </w:r>
      <w:proofErr w:type="spellStart"/>
      <w:r w:rsidR="00724EA9" w:rsidRPr="001F2A8D">
        <w:rPr>
          <w:rFonts w:ascii="Times New Roman" w:hAnsi="Times New Roman" w:cs="Times New Roman"/>
          <w:sz w:val="24"/>
          <w:szCs w:val="24"/>
          <w:lang w:val="cs-CZ"/>
        </w:rPr>
        <w:t>vn</w:t>
      </w:r>
      <w:proofErr w:type="spellEnd"/>
      <w:r w:rsidR="00724EA9" w:rsidRPr="001F2A8D">
        <w:rPr>
          <w:rFonts w:ascii="Times New Roman" w:hAnsi="Times New Roman" w:cs="Times New Roman"/>
          <w:sz w:val="24"/>
          <w:szCs w:val="24"/>
          <w:lang w:val="cs-CZ"/>
        </w:rPr>
        <w:t>) = 1 180 000 / (6 250 – 4 710) = 766 tun</w:t>
      </w:r>
    </w:p>
    <w:p w:rsidR="00724EA9" w:rsidRPr="001F2A8D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F2A8D">
        <w:rPr>
          <w:rFonts w:ascii="Times New Roman" w:hAnsi="Times New Roman" w:cs="Times New Roman"/>
          <w:sz w:val="24"/>
          <w:szCs w:val="24"/>
          <w:lang w:val="cs-CZ"/>
        </w:rPr>
        <w:t>Kritické využití výrobní kapacity = Q</w:t>
      </w:r>
      <w:r w:rsidRPr="00832818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Pr="001F2A8D">
        <w:rPr>
          <w:rFonts w:ascii="Times New Roman" w:hAnsi="Times New Roman" w:cs="Times New Roman"/>
          <w:sz w:val="24"/>
          <w:szCs w:val="24"/>
          <w:lang w:val="cs-CZ"/>
        </w:rPr>
        <w:t xml:space="preserve"> / výrobní kapacita = 766 / 1 320 = 0,580 * 100 = 58 %</w:t>
      </w:r>
    </w:p>
    <w:p w:rsidR="00724EA9" w:rsidRPr="001F2A8D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Při objemu výroby 766 tun se tržby rovnají nákladům a zisk je nulový. Tento objem výroby představuje využití výrobní kapacity na 58 %.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b)</w:t>
      </w:r>
    </w:p>
    <w:p w:rsidR="00724EA9" w:rsidRPr="00832818" w:rsidRDefault="00832818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Q</w:t>
      </w:r>
      <w:r w:rsidRPr="003D18B2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Pr="0083281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24EA9" w:rsidRPr="00832818">
        <w:rPr>
          <w:rFonts w:ascii="Times New Roman" w:hAnsi="Times New Roman" w:cs="Times New Roman"/>
          <w:sz w:val="24"/>
          <w:szCs w:val="24"/>
          <w:lang w:val="cs-CZ"/>
        </w:rPr>
        <w:t>= (FN + zisk) / (p-</w:t>
      </w:r>
      <w:proofErr w:type="spellStart"/>
      <w:r w:rsidR="00724EA9" w:rsidRPr="00832818">
        <w:rPr>
          <w:rFonts w:ascii="Times New Roman" w:hAnsi="Times New Roman" w:cs="Times New Roman"/>
          <w:sz w:val="24"/>
          <w:szCs w:val="24"/>
          <w:lang w:val="cs-CZ"/>
        </w:rPr>
        <w:t>vn</w:t>
      </w:r>
      <w:proofErr w:type="spellEnd"/>
      <w:r w:rsidR="00724EA9" w:rsidRPr="00832818">
        <w:rPr>
          <w:rFonts w:ascii="Times New Roman" w:hAnsi="Times New Roman" w:cs="Times New Roman"/>
          <w:sz w:val="24"/>
          <w:szCs w:val="24"/>
          <w:lang w:val="cs-CZ"/>
        </w:rPr>
        <w:t>) = (1 180 000 + 620 000) / (6 250 – 4 710) = 1 169 tun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Kritick</w:t>
      </w:r>
      <w:r w:rsidR="00832818">
        <w:rPr>
          <w:rFonts w:ascii="Times New Roman" w:hAnsi="Times New Roman" w:cs="Times New Roman"/>
          <w:sz w:val="24"/>
          <w:szCs w:val="24"/>
          <w:lang w:val="cs-CZ"/>
        </w:rPr>
        <w:t xml:space="preserve">é využití výrobní kapacity = </w:t>
      </w:r>
      <w:r w:rsidR="00832818">
        <w:rPr>
          <w:rFonts w:ascii="Times New Roman" w:hAnsi="Times New Roman" w:cs="Times New Roman"/>
          <w:sz w:val="24"/>
          <w:szCs w:val="24"/>
          <w:lang w:val="cs-CZ"/>
        </w:rPr>
        <w:t>Q</w:t>
      </w:r>
      <w:r w:rsidR="00832818" w:rsidRPr="003D18B2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Pr="00832818">
        <w:rPr>
          <w:rFonts w:ascii="Times New Roman" w:hAnsi="Times New Roman" w:cs="Times New Roman"/>
          <w:sz w:val="24"/>
          <w:szCs w:val="24"/>
          <w:lang w:val="cs-CZ"/>
        </w:rPr>
        <w:t xml:space="preserve"> / výrobní kapacita = 1 169 / 1 320 = 88,56 %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c)</w:t>
      </w:r>
    </w:p>
    <w:p w:rsidR="00724EA9" w:rsidRPr="00832818" w:rsidRDefault="00832818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Q</w:t>
      </w:r>
      <w:r w:rsidRPr="003D18B2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BZ</w:t>
      </w:r>
      <w:r w:rsidRPr="0083281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24EA9" w:rsidRPr="00832818">
        <w:rPr>
          <w:rFonts w:ascii="Times New Roman" w:hAnsi="Times New Roman" w:cs="Times New Roman"/>
          <w:sz w:val="24"/>
          <w:szCs w:val="24"/>
          <w:lang w:val="cs-CZ"/>
        </w:rPr>
        <w:t>= (FN + zisk + další zvýšení) / (p-</w:t>
      </w:r>
      <w:proofErr w:type="spellStart"/>
      <w:r w:rsidR="00724EA9" w:rsidRPr="00832818">
        <w:rPr>
          <w:rFonts w:ascii="Times New Roman" w:hAnsi="Times New Roman" w:cs="Times New Roman"/>
          <w:sz w:val="24"/>
          <w:szCs w:val="24"/>
          <w:lang w:val="cs-CZ"/>
        </w:rPr>
        <w:t>vn</w:t>
      </w:r>
      <w:proofErr w:type="spellEnd"/>
      <w:r w:rsidR="00724EA9" w:rsidRPr="00832818">
        <w:rPr>
          <w:rFonts w:ascii="Times New Roman" w:hAnsi="Times New Roman" w:cs="Times New Roman"/>
          <w:sz w:val="24"/>
          <w:szCs w:val="24"/>
          <w:lang w:val="cs-CZ"/>
        </w:rPr>
        <w:t>) = (1 180 000 + 620 000 + 92 400) / (6 250 – 4 710) = 1 229 tun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d)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v = p – ((</w:t>
      </w:r>
      <w:proofErr w:type="spellStart"/>
      <w:r w:rsidRPr="00832818">
        <w:rPr>
          <w:rFonts w:ascii="Times New Roman" w:hAnsi="Times New Roman" w:cs="Times New Roman"/>
          <w:sz w:val="24"/>
          <w:szCs w:val="24"/>
          <w:lang w:val="cs-CZ"/>
        </w:rPr>
        <w:t>FN+zisk</w:t>
      </w:r>
      <w:proofErr w:type="spellEnd"/>
      <w:r w:rsidRPr="00832818">
        <w:rPr>
          <w:rFonts w:ascii="Times New Roman" w:hAnsi="Times New Roman" w:cs="Times New Roman"/>
          <w:sz w:val="24"/>
          <w:szCs w:val="24"/>
          <w:lang w:val="cs-CZ"/>
        </w:rPr>
        <w:t>)/Q)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 xml:space="preserve">v1 = p – ((FN+zisk1)/Q1) 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v1 = 6 250 – ((1180 000 + 620 000) / 1 169) = 4 710,23 Kč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v2 = = 6 250 – ((1180 000 + 620 000 + 92 400) / 1 169) = 4 631,18 Kč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změna v = 4 710,23 – 4 631,18 = 79,05 Kč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nebo: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v = změna Z / Q1 = 92 400 / 1 169 = 79,05 Kč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v % = 79,05 / 4 710,23 = 1,68 %</w:t>
      </w: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Pr="00832818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24EA9" w:rsidRDefault="00724EA9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32818" w:rsidRDefault="00832818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32818" w:rsidRPr="00832818" w:rsidRDefault="00832818" w:rsidP="00724E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3D0B" w:rsidRPr="00832818" w:rsidRDefault="00843D0B" w:rsidP="00843D0B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cs-CZ"/>
        </w:rPr>
      </w:pPr>
    </w:p>
    <w:p w:rsidR="00843D0B" w:rsidRPr="00832818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832818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Příklad </w:t>
      </w:r>
      <w:r w:rsidR="00832818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9</w:t>
      </w:r>
    </w:p>
    <w:p w:rsidR="00843D0B" w:rsidRP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2818">
        <w:rPr>
          <w:rFonts w:ascii="Times New Roman" w:hAnsi="Times New Roman" w:cs="Times New Roman"/>
          <w:sz w:val="24"/>
          <w:szCs w:val="24"/>
          <w:lang w:val="cs-CZ"/>
        </w:rPr>
        <w:t>Celková výše fixních nákladů (FN) v textilním</w:t>
      </w:r>
      <w:r w:rsidRPr="00B15B8B">
        <w:rPr>
          <w:rFonts w:ascii="Times New Roman" w:hAnsi="Times New Roman" w:cs="Times New Roman"/>
          <w:sz w:val="24"/>
          <w:szCs w:val="24"/>
          <w:lang w:val="cs-CZ"/>
        </w:rPr>
        <w:t xml:space="preserve"> podniku činí v určitém období 5 434 610 Kč. Optimální rozsah výroby, který je možno zajistit stávající kapacitou (Q0) je 9 520 000 metrů látky. V minulém sledovaném období se však vyrobilo pouze 8 436 614 metrů látky (Q1).</w:t>
      </w:r>
    </w:p>
    <w:p w:rsidR="00843D0B" w:rsidRPr="00843D0B" w:rsidRDefault="00843D0B" w:rsidP="00843D0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15B8B">
        <w:rPr>
          <w:rFonts w:ascii="Times New Roman" w:hAnsi="Times New Roman" w:cs="Times New Roman"/>
          <w:sz w:val="24"/>
          <w:szCs w:val="24"/>
          <w:lang w:val="cs-CZ"/>
        </w:rPr>
        <w:t xml:space="preserve">Jak veliká část fixních </w:t>
      </w:r>
      <w:r>
        <w:rPr>
          <w:rFonts w:ascii="Times New Roman" w:hAnsi="Times New Roman" w:cs="Times New Roman"/>
          <w:sz w:val="24"/>
          <w:szCs w:val="24"/>
          <w:lang w:val="cs-CZ"/>
        </w:rPr>
        <w:t>nákladů zůstala nevyužita (FNN)</w:t>
      </w:r>
      <w:r w:rsidRPr="00B15B8B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:rsidR="00843D0B" w:rsidRPr="00843D0B" w:rsidRDefault="00843D0B" w:rsidP="00843D0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15B8B">
        <w:rPr>
          <w:rFonts w:ascii="Times New Roman" w:hAnsi="Times New Roman" w:cs="Times New Roman"/>
          <w:sz w:val="24"/>
          <w:szCs w:val="24"/>
          <w:lang w:val="cs-CZ"/>
        </w:rPr>
        <w:t>Jak se změnila velikost jednotkových fixních nákladů?</w:t>
      </w: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D6D88D2" wp14:editId="6E26E61C">
            <wp:extent cx="4295775" cy="242526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93" cy="24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B" w:rsidRPr="00B15B8B" w:rsidRDefault="00843D0B" w:rsidP="00843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556A9E5" wp14:editId="48C09B6B">
            <wp:extent cx="4200525" cy="1536947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51" cy="1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B" w:rsidRPr="009D112F" w:rsidRDefault="00843D0B" w:rsidP="00843D0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01740EC" wp14:editId="37226A89">
            <wp:extent cx="4133850" cy="2046393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10" cy="204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43D0B" w:rsidRDefault="00843D0B" w:rsidP="00843D0B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72C91" w:rsidRPr="00F801D9" w:rsidRDefault="00F45569" w:rsidP="00D72C91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</w:t>
      </w:r>
      <w:r w:rsidR="00832818">
        <w:rPr>
          <w:rFonts w:ascii="Times New Roman" w:hAnsi="Times New Roman" w:cs="Times New Roman"/>
          <w:b/>
          <w:sz w:val="24"/>
          <w:u w:val="single"/>
          <w:lang w:val="cs-CZ"/>
        </w:rPr>
        <w:t>říklad 10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Společnost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Swimming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 pool, a.s., má otevřeno denně od 10 do 20 hodin. V roce je otevřeno přibližně 350 dní (15 dní je zavřeno z technických důvodů či kvůli svátkům). Maximálně může využívat společnost najednou 150 lidí. Roční výše fixních nákladů v roce 2018 (nájemné, odpisy, mzdové náklady, marketing) činila 52 000 tis. Kč. Ve skutečnosti byla společnost v roce 2018 v provozu 342 dní po celou otevírací dobu, navštívilo ji 182 380 lidí, kteří zde strávili celkem 342 184 hodin. Zjistěte a interpretujte v</w:t>
      </w:r>
      <w:r w:rsidR="009176A9">
        <w:rPr>
          <w:rFonts w:ascii="Times New Roman" w:hAnsi="Times New Roman" w:cs="Times New Roman"/>
          <w:sz w:val="24"/>
          <w:lang w:val="cs-CZ"/>
        </w:rPr>
        <w:t>ýši nevyužitých fixních nákladů (hospodárnost).</w:t>
      </w:r>
    </w:p>
    <w:p w:rsidR="00D72C91" w:rsidRDefault="00D72C91" w:rsidP="00D72C91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F801D9">
        <w:rPr>
          <w:rFonts w:ascii="Times New Roman" w:hAnsi="Times New Roman" w:cs="Times New Roman"/>
          <w:b/>
          <w:sz w:val="24"/>
          <w:lang w:val="cs-CZ"/>
        </w:rPr>
        <w:t>Řešení:</w:t>
      </w:r>
    </w:p>
    <w:p w:rsidR="009176A9" w:rsidRPr="004B611A" w:rsidRDefault="009176A9" w:rsidP="009176A9">
      <w:pPr>
        <w:pStyle w:val="parNadpisSeznamuTucny"/>
        <w:rPr>
          <w:rFonts w:cs="Times New Roman"/>
          <w:color w:val="FF0000"/>
        </w:rPr>
      </w:pPr>
      <w:r w:rsidRPr="004B611A">
        <w:rPr>
          <w:rFonts w:cs="Times New Roman"/>
          <w:color w:val="FF0000"/>
        </w:rPr>
        <w:t>Poznámka: Zkuste sami, správné řešení si sdělíme na semináři</w:t>
      </w:r>
      <w:r>
        <w:rPr>
          <w:rFonts w:cs="Times New Roman"/>
          <w:color w:val="FF0000"/>
        </w:rPr>
        <w:t xml:space="preserve">. </w:t>
      </w:r>
    </w:p>
    <w:p w:rsidR="009176A9" w:rsidRPr="00F801D9" w:rsidRDefault="009176A9" w:rsidP="00D72C91">
      <w:pPr>
        <w:jc w:val="both"/>
        <w:rPr>
          <w:rFonts w:ascii="Times New Roman" w:hAnsi="Times New Roman" w:cs="Times New Roman"/>
          <w:b/>
          <w:sz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9"/>
        <w:gridCol w:w="2976"/>
        <w:gridCol w:w="2837"/>
      </w:tblGrid>
      <w:tr w:rsidR="00D72C91" w:rsidRPr="00F801D9" w:rsidTr="005A32FA">
        <w:tc>
          <w:tcPr>
            <w:tcW w:w="324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Maximální kapacita</w:t>
            </w:r>
          </w:p>
        </w:tc>
        <w:tc>
          <w:tcPr>
            <w:tcW w:w="2976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C91" w:rsidRPr="00F801D9" w:rsidTr="005A32FA">
        <w:tc>
          <w:tcPr>
            <w:tcW w:w="324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Celkové fixní náklady</w:t>
            </w:r>
          </w:p>
        </w:tc>
        <w:tc>
          <w:tcPr>
            <w:tcW w:w="2976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C91" w:rsidRPr="00F801D9" w:rsidTr="005A32FA">
        <w:tc>
          <w:tcPr>
            <w:tcW w:w="324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Skutečné využití kapacity</w:t>
            </w:r>
          </w:p>
        </w:tc>
        <w:tc>
          <w:tcPr>
            <w:tcW w:w="2976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72C91" w:rsidRPr="00F801D9" w:rsidRDefault="00832818" w:rsidP="00D72C91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11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Na základě rozpočtu nákladů byly pro výrobu homogenního textilního výrobku v hodnoceném období stanoveny tyto výrobní náklady (pro zjednodušení bez správních a prodejních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Celkem na 500 000 ks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Na 1ks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Jednicový materiál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3 000 000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6 Kč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Jednicové mzdy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 Kč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Výrobní režijní náklady (odpisy, obsluha a řízení, energie, opravy a údržba, režijní materiál)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4 000 000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8 Kč</w:t>
            </w:r>
          </w:p>
        </w:tc>
      </w:tr>
      <w:tr w:rsidR="00D72C91" w:rsidRPr="00F801D9" w:rsidTr="005A32FA">
        <w:tc>
          <w:tcPr>
            <w:tcW w:w="5524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lastRenderedPageBreak/>
              <w:t>Celkem</w:t>
            </w:r>
          </w:p>
        </w:tc>
        <w:tc>
          <w:tcPr>
            <w:tcW w:w="240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8  000 000 Kč</w:t>
            </w:r>
          </w:p>
        </w:tc>
        <w:tc>
          <w:tcPr>
            <w:tcW w:w="1129" w:type="dxa"/>
          </w:tcPr>
          <w:p w:rsidR="00D72C91" w:rsidRPr="00F801D9" w:rsidRDefault="00D72C91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16 Kč</w:t>
            </w:r>
          </w:p>
        </w:tc>
      </w:tr>
    </w:tbl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Z celkových 4 000 000 Kč výrobních režijních nákladů je 3 000 000 Kč fixních, variabilní režijní náklady jsou 2 Kč na 1 ks. 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D72C91" w:rsidRPr="00F801D9" w:rsidRDefault="00D72C91" w:rsidP="00D72C91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Vypočítejte, o kolik Kč by se přepočítal řídící pracovník při rozhodování, pokud by se domníval, že při snížení využití kapacity na 300 000 ks dosáhnou celkové náklady výše 4 800 000 Kč (16 Kč * 300 000 ks)?</w:t>
      </w:r>
    </w:p>
    <w:p w:rsidR="00D72C91" w:rsidRPr="00F801D9" w:rsidRDefault="00D72C91" w:rsidP="00D72C91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Vysvětlete, čím je tento rozdíl způsoben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1)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Výrobní náklady je možno rozdělit na variabilní a fixní náklady pro 300 000 kusů.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Variabilní náklady = jednicový materiál + jednicové mzdy + variabilní režijní náklady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Variabilní náklady = 6 + 2 + (1 000 000 / 500 000 ks) = 6 + 2 + 2 = 10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kč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 / ks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Fixní režijní náklady zůstávají stejné ze zadání = 3 000 000 Kč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Celkové náklady = FN + VN = FN +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vn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 * Q = 3 000 000 + 10 * 300 000 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Celkové náklady = </w:t>
      </w:r>
      <w:r w:rsidRPr="00F801D9">
        <w:rPr>
          <w:rFonts w:ascii="Times New Roman" w:hAnsi="Times New Roman" w:cs="Times New Roman"/>
          <w:b/>
          <w:sz w:val="24"/>
          <w:lang w:val="cs-CZ"/>
        </w:rPr>
        <w:t>6 000 000 Kč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Řídící pracovník by tedy podhodnotil celkové náklady o: 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4 800 000 – 6 000 000 = </w:t>
      </w:r>
      <w:r w:rsidRPr="00F801D9">
        <w:rPr>
          <w:rFonts w:ascii="Times New Roman" w:hAnsi="Times New Roman" w:cs="Times New Roman"/>
          <w:b/>
          <w:sz w:val="24"/>
          <w:lang w:val="cs-CZ"/>
        </w:rPr>
        <w:t>- 1 200 000 Kč.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2)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Rozdíl ve výši celkových nákladů 6 000 000 Kč v porovnání s propočtem řídícího pracovníka s využitím kalkulace plných výrobních nákladů výkonu (300 000 ks * 16 Kč = 4 800 000 Kč) je způsoben využitím fixních nákladů v porovnání s plánem (rozpočtem). Tento rozdíl představuje relativní překročení fixních nákladů (nedostatečnou úhradu fixních nákladů):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RPFN = 3 000 000 – ((3 000 000 / 500 000) * 300 000 ks) = 1 200 000 Kč. </w:t>
      </w:r>
    </w:p>
    <w:p w:rsidR="00D72C91" w:rsidRPr="00F801D9" w:rsidRDefault="00D72C91" w:rsidP="00D72C91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Relativní překročení fixních nákladů měří vliv nižšího využití fixních nákladů na vývoj zisku. </w:t>
      </w:r>
    </w:p>
    <w:p w:rsidR="00F801D9" w:rsidRPr="00F801D9" w:rsidRDefault="00F801D9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832818" w:rsidP="00F801D9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12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Společnost Drink, a.s. vyrábí a prodává ovocné limonády, které distribuuje prostřednictvím jednoho řetězce. Limonády se sice liší příchutí, ale z hlediska prodejní ceny, variabilních nákladů a nároků na kapacitu jsou srovnatelné. Prodejní cena jednoho litru je 10 Kč, variabilní náklady jsou 4 Kč. Celková výše fixních nákladů je 2 400 000 Kč za měsíc. Plánovaný objem výroby na měsíc duben 2019 je 1 000 000 litrů.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F801D9" w:rsidRPr="00F801D9" w:rsidRDefault="00F801D9" w:rsidP="00F801D9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lastRenderedPageBreak/>
        <w:t>Zjistěte marži výkonu a příspěvek k tržbám</w:t>
      </w:r>
    </w:p>
    <w:p w:rsidR="00F801D9" w:rsidRPr="00F801D9" w:rsidRDefault="00F801D9" w:rsidP="00F801D9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Zjistěte plánovaný zisk na měsíc duben 2019</w:t>
      </w:r>
    </w:p>
    <w:p w:rsidR="00F801D9" w:rsidRPr="00F801D9" w:rsidRDefault="00F801D9" w:rsidP="00F801D9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Zjistěte bod zvratu v naturálním vyjádření a v hodnotovém vyjádření (Kč)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Default="00F801D9" w:rsidP="00F801D9">
      <w:pPr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F801D9">
        <w:rPr>
          <w:rFonts w:ascii="Times New Roman" w:hAnsi="Times New Roman" w:cs="Times New Roman"/>
          <w:b/>
          <w:sz w:val="24"/>
          <w:lang w:val="cs-CZ"/>
        </w:rPr>
        <w:t>Řešení:</w:t>
      </w:r>
    </w:p>
    <w:p w:rsidR="004B11E5" w:rsidRDefault="004B11E5" w:rsidP="00F801D9">
      <w:pPr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4B11E5" w:rsidRPr="004B611A" w:rsidRDefault="004B11E5" w:rsidP="004B11E5">
      <w:pPr>
        <w:pStyle w:val="parNadpisSeznamuTucny"/>
        <w:ind w:firstLine="0"/>
        <w:rPr>
          <w:rFonts w:cs="Times New Roman"/>
          <w:color w:val="FF0000"/>
        </w:rPr>
      </w:pPr>
      <w:r w:rsidRPr="004B611A">
        <w:rPr>
          <w:rFonts w:cs="Times New Roman"/>
          <w:color w:val="FF0000"/>
        </w:rPr>
        <w:t>Poznámka: Zkuste sami, správné řešení si sdělíme na semináři</w:t>
      </w:r>
    </w:p>
    <w:p w:rsidR="004B11E5" w:rsidRPr="00F801D9" w:rsidRDefault="004B11E5" w:rsidP="00F801D9">
      <w:pPr>
        <w:jc w:val="both"/>
        <w:rPr>
          <w:rFonts w:ascii="Times New Roman" w:hAnsi="Times New Roman" w:cs="Times New Roman"/>
          <w:b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832818" w:rsidP="00F801D9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13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Společnost vyrábí tři druhy textilií pro výrobu sportovního oblečení. Obvyklý roční objem prodaných výkonů, náklady a ceny za jednotlivé výrobky jsou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Výrobek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Výkony (</w:t>
            </w: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F801D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 xml:space="preserve">Variabilní náklady 1 </w:t>
            </w: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 xml:space="preserve">Cena 1 </w:t>
            </w: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bm</w:t>
            </w:r>
            <w:proofErr w:type="spellEnd"/>
            <w:r w:rsidRPr="00F801D9">
              <w:rPr>
                <w:rFonts w:ascii="Times New Roman" w:hAnsi="Times New Roman" w:cs="Times New Roman"/>
                <w:sz w:val="24"/>
              </w:rPr>
              <w:t xml:space="preserve"> (Kč)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Fixní náklady (Kč)</w:t>
            </w: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Lemtex</w:t>
            </w:r>
            <w:proofErr w:type="spellEnd"/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Bertex</w:t>
            </w:r>
            <w:proofErr w:type="spellEnd"/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Detex</w:t>
            </w:r>
            <w:proofErr w:type="spellEnd"/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01D9" w:rsidRPr="00F801D9" w:rsidTr="005A32FA"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1 200 000</w:t>
            </w:r>
          </w:p>
        </w:tc>
      </w:tr>
    </w:tbl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F801D9" w:rsidRPr="00F801D9" w:rsidRDefault="00F801D9" w:rsidP="00F801D9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Zjistěte výsledek hospodaření při uvedeném objemu a struktuře výkonů.</w:t>
      </w:r>
    </w:p>
    <w:p w:rsidR="00F801D9" w:rsidRPr="00F801D9" w:rsidRDefault="00F801D9" w:rsidP="00F801D9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Zjistěte, při jakém objemu výnosů dosáhne podnik bodu zvratu při nezměněné struktuře výkonů.</w:t>
      </w:r>
    </w:p>
    <w:p w:rsidR="00F801D9" w:rsidRPr="00F801D9" w:rsidRDefault="00F801D9" w:rsidP="00F801D9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Určete objem výnosů, který zajistí dosažení zisku ve výši 500 000 Kč při zachování struktury výkonů.</w:t>
      </w:r>
    </w:p>
    <w:p w:rsidR="00F801D9" w:rsidRPr="00F801D9" w:rsidRDefault="00F801D9" w:rsidP="00F801D9">
      <w:pPr>
        <w:pStyle w:val="Odstavecseseznamem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 xml:space="preserve">Vedení společnosti se rozhodlo zdvojnásobit prodej kvalitnější a dražší textilie </w:t>
      </w:r>
      <w:proofErr w:type="spellStart"/>
      <w:r w:rsidRPr="00F801D9">
        <w:rPr>
          <w:rFonts w:cs="Times New Roman"/>
        </w:rPr>
        <w:t>Lemtex</w:t>
      </w:r>
      <w:proofErr w:type="spellEnd"/>
      <w:r w:rsidRPr="00F801D9">
        <w:rPr>
          <w:rFonts w:cs="Times New Roman"/>
        </w:rPr>
        <w:t xml:space="preserve"> o 1000 </w:t>
      </w:r>
      <w:proofErr w:type="spellStart"/>
      <w:r w:rsidRPr="00F801D9">
        <w:rPr>
          <w:rFonts w:cs="Times New Roman"/>
        </w:rPr>
        <w:t>bm</w:t>
      </w:r>
      <w:proofErr w:type="spellEnd"/>
      <w:r w:rsidRPr="00F801D9">
        <w:rPr>
          <w:rFonts w:cs="Times New Roman"/>
        </w:rPr>
        <w:t xml:space="preserve"> a naopak snížit prodej levnější textilie </w:t>
      </w:r>
      <w:proofErr w:type="spellStart"/>
      <w:r w:rsidRPr="00F801D9">
        <w:rPr>
          <w:rFonts w:cs="Times New Roman"/>
        </w:rPr>
        <w:t>Detex</w:t>
      </w:r>
      <w:proofErr w:type="spellEnd"/>
      <w:r w:rsidRPr="00F801D9">
        <w:rPr>
          <w:rFonts w:cs="Times New Roman"/>
        </w:rPr>
        <w:t xml:space="preserve"> o 1 000 </w:t>
      </w:r>
      <w:proofErr w:type="spellStart"/>
      <w:r w:rsidRPr="00F801D9">
        <w:rPr>
          <w:rFonts w:cs="Times New Roman"/>
        </w:rPr>
        <w:t>bm</w:t>
      </w:r>
      <w:proofErr w:type="spellEnd"/>
      <w:r w:rsidRPr="00F801D9">
        <w:rPr>
          <w:rFonts w:cs="Times New Roman"/>
        </w:rPr>
        <w:t xml:space="preserve"> a domnívalo se, že při této struktuře výkonů výnosy převýší hranici bodu zvratu a podnik bude dosahovat zisku. Je tato úvaha správná?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01D9" w:rsidRPr="00F801D9" w:rsidTr="005A32FA"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Výrobek</w:t>
            </w:r>
          </w:p>
        </w:tc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Variabilní náklady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Marže</w:t>
            </w:r>
          </w:p>
        </w:tc>
      </w:tr>
      <w:tr w:rsidR="00F801D9" w:rsidRPr="00F801D9" w:rsidTr="005A32FA"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Lemtex</w:t>
            </w:r>
            <w:proofErr w:type="spellEnd"/>
          </w:p>
        </w:tc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 xml:space="preserve">550 000 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390 000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160 000</w:t>
            </w:r>
          </w:p>
        </w:tc>
      </w:tr>
      <w:tr w:rsidR="00F801D9" w:rsidRPr="00F801D9" w:rsidTr="005A32FA"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Bertex</w:t>
            </w:r>
            <w:proofErr w:type="spellEnd"/>
          </w:p>
        </w:tc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800 000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300 000</w:t>
            </w:r>
          </w:p>
        </w:tc>
      </w:tr>
      <w:tr w:rsidR="00F801D9" w:rsidRPr="00F801D9" w:rsidTr="005A32FA"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01D9">
              <w:rPr>
                <w:rFonts w:ascii="Times New Roman" w:hAnsi="Times New Roman" w:cs="Times New Roman"/>
                <w:sz w:val="24"/>
              </w:rPr>
              <w:t>Detex</w:t>
            </w:r>
            <w:proofErr w:type="spellEnd"/>
          </w:p>
        </w:tc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1 020 000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300 000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720 000</w:t>
            </w:r>
          </w:p>
        </w:tc>
      </w:tr>
      <w:tr w:rsidR="00F801D9" w:rsidRPr="00F801D9" w:rsidTr="005A32FA"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2 370 000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1 190 000</w:t>
            </w: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1 180 000</w:t>
            </w:r>
          </w:p>
        </w:tc>
      </w:tr>
      <w:tr w:rsidR="00F801D9" w:rsidRPr="00F801D9" w:rsidTr="005A32FA"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Fixní náklady</w:t>
            </w:r>
          </w:p>
        </w:tc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1 200 000</w:t>
            </w:r>
          </w:p>
        </w:tc>
      </w:tr>
      <w:tr w:rsidR="00F801D9" w:rsidRPr="00F801D9" w:rsidTr="005A32FA"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1D9">
              <w:rPr>
                <w:rFonts w:ascii="Times New Roman" w:hAnsi="Times New Roman" w:cs="Times New Roman"/>
                <w:sz w:val="24"/>
              </w:rPr>
              <w:t>Ztráta</w:t>
            </w:r>
          </w:p>
        </w:tc>
        <w:tc>
          <w:tcPr>
            <w:tcW w:w="2265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F801D9" w:rsidRPr="00F801D9" w:rsidRDefault="00F801D9" w:rsidP="005A3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F801D9" w:rsidRPr="00F801D9" w:rsidRDefault="00F801D9" w:rsidP="00F801D9">
            <w:pPr>
              <w:pStyle w:val="Odstavecseseznamem"/>
              <w:numPr>
                <w:ilvl w:val="0"/>
                <w:numId w:val="24"/>
              </w:numPr>
              <w:rPr>
                <w:rFonts w:cs="Times New Roman"/>
              </w:rPr>
            </w:pPr>
            <w:r w:rsidRPr="00F801D9">
              <w:rPr>
                <w:rFonts w:cs="Times New Roman"/>
              </w:rPr>
              <w:t>20 000</w:t>
            </w:r>
          </w:p>
        </w:tc>
      </w:tr>
    </w:tbl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lastRenderedPageBreak/>
        <w:t>Ad 2)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>BZ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fixní náklady / (marže / výnosy z prodeje)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>BZ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1 200 000 / (1 180 000 / 2 370 000)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 xml:space="preserve">BZ 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1 200 000 / 0,49789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>BZ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2 410 169 Kč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3)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>BZ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(fixní náklady + zisk) / (marže / výnosy z prodeje)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>BZ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(1 200 000 + 500 000) / (1 180 000 / 2 370 000)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>BZ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1 700 000 / 0,49789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CV</w:t>
      </w:r>
      <w:r w:rsidRPr="00F801D9">
        <w:rPr>
          <w:rFonts w:ascii="Times New Roman" w:hAnsi="Times New Roman" w:cs="Times New Roman"/>
          <w:sz w:val="24"/>
          <w:vertAlign w:val="subscript"/>
          <w:lang w:val="cs-CZ"/>
        </w:rPr>
        <w:t>BZ</w:t>
      </w:r>
      <w:r w:rsidRPr="00F801D9">
        <w:rPr>
          <w:rFonts w:ascii="Times New Roman" w:hAnsi="Times New Roman" w:cs="Times New Roman"/>
          <w:sz w:val="24"/>
          <w:lang w:val="cs-CZ"/>
        </w:rPr>
        <w:t xml:space="preserve"> = 3 414 407 Kč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4)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Úvaha není správná, záleží na marži výkonu, která je u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Detexu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 vyšší než u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Lemtexu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.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832818" w:rsidP="00F801D9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14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Předpokládejme, že podnik vyrábí dva výrobky, A </w:t>
      </w:r>
      <w:proofErr w:type="spellStart"/>
      <w:r w:rsidRPr="00F801D9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F801D9">
        <w:rPr>
          <w:rFonts w:ascii="Times New Roman" w:hAnsi="Times New Roman" w:cs="Times New Roman"/>
          <w:sz w:val="24"/>
          <w:lang w:val="cs-CZ"/>
        </w:rPr>
        <w:t xml:space="preserve"> B. Cena A je 30 Kč, cena B je 15 Kč. Průměrné (plné) náklady výrobku A byly v minulém období 25 Kč, výrobku B 16 Kč. Další rozšíření výrobku A není možné a zároveň v nejbližší době není reálné, že by ztrátový výrobek B byl nahrazen jiným výrobkem.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V minulém období bylo vyrobeno 10 000 ks výrobku A, 20 000 s výrobku B. Analýzou nákladů bylo zjištěno, že variabilní náklady výrobku A jsou 20 Kč, výrobku B 13 Kč, celkové fixní náklady, které zajišťují výrobu výrobku A i B, jsou 110 000 Kč.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Úkoly:</w:t>
      </w:r>
    </w:p>
    <w:p w:rsidR="00F801D9" w:rsidRPr="00F801D9" w:rsidRDefault="00F801D9" w:rsidP="00F801D9">
      <w:pPr>
        <w:pStyle w:val="Odstavecseseznamem"/>
        <w:numPr>
          <w:ilvl w:val="0"/>
          <w:numId w:val="25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 xml:space="preserve">Rozhodněte, zda jsou oba výrobky A </w:t>
      </w:r>
      <w:proofErr w:type="spellStart"/>
      <w:r w:rsidRPr="00F801D9">
        <w:rPr>
          <w:rFonts w:cs="Times New Roman"/>
        </w:rPr>
        <w:t>a</w:t>
      </w:r>
      <w:proofErr w:type="spellEnd"/>
      <w:r w:rsidRPr="00F801D9">
        <w:rPr>
          <w:rFonts w:cs="Times New Roman"/>
        </w:rPr>
        <w:t xml:space="preserve"> B ziskové či nikoli?</w:t>
      </w:r>
    </w:p>
    <w:p w:rsidR="00F801D9" w:rsidRPr="00F801D9" w:rsidRDefault="00F801D9" w:rsidP="00F801D9">
      <w:pPr>
        <w:pStyle w:val="Odstavecseseznamem"/>
        <w:numPr>
          <w:ilvl w:val="0"/>
          <w:numId w:val="25"/>
        </w:numPr>
        <w:spacing w:after="160" w:line="259" w:lineRule="auto"/>
        <w:rPr>
          <w:rFonts w:cs="Times New Roman"/>
        </w:rPr>
      </w:pPr>
      <w:r w:rsidRPr="00F801D9">
        <w:rPr>
          <w:rFonts w:cs="Times New Roman"/>
        </w:rPr>
        <w:t>Jestliže je některý výrobek ztrátový, rozhodněte, zda se vyplatí zastavit či omezit výrobu takto ztrátového výrobku.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1)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Ziskový výrobek = cena &gt; průměrné (plné) náklady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Ztrátový výrobek = cena &lt; průměrné (plné) náklady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Výrobek A: 30 Kč &gt; 25 Kč</w:t>
      </w:r>
      <w:proofErr w:type="gramStart"/>
      <w:r w:rsidRPr="00F801D9">
        <w:rPr>
          <w:rFonts w:ascii="Times New Roman" w:hAnsi="Times New Roman" w:cs="Times New Roman"/>
          <w:sz w:val="24"/>
          <w:lang w:val="cs-CZ"/>
        </w:rPr>
        <w:t>….ziskový</w:t>
      </w:r>
      <w:proofErr w:type="gramEnd"/>
      <w:r w:rsidRPr="00F801D9">
        <w:rPr>
          <w:rFonts w:ascii="Times New Roman" w:hAnsi="Times New Roman" w:cs="Times New Roman"/>
          <w:sz w:val="24"/>
          <w:lang w:val="cs-CZ"/>
        </w:rPr>
        <w:t xml:space="preserve"> výrobek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Výrobek B: 15 Kč &lt; 16 Kč</w:t>
      </w:r>
      <w:proofErr w:type="gramStart"/>
      <w:r w:rsidRPr="00F801D9">
        <w:rPr>
          <w:rFonts w:ascii="Times New Roman" w:hAnsi="Times New Roman" w:cs="Times New Roman"/>
          <w:sz w:val="24"/>
          <w:lang w:val="cs-CZ"/>
        </w:rPr>
        <w:t>…..ztrátový</w:t>
      </w:r>
      <w:proofErr w:type="gramEnd"/>
      <w:r w:rsidRPr="00F801D9">
        <w:rPr>
          <w:rFonts w:ascii="Times New Roman" w:hAnsi="Times New Roman" w:cs="Times New Roman"/>
          <w:sz w:val="24"/>
          <w:lang w:val="cs-CZ"/>
        </w:rPr>
        <w:t xml:space="preserve"> výrobek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lastRenderedPageBreak/>
        <w:t xml:space="preserve">Ztrátový je výrobek B, protože jeho prodejní cena nepokrývá jeho náklady.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Ad 2)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Přínos výrobku A: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Marže výrobku A = 30 – 20 = 10 Kč / ks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Celková marže výrobků A = 10 * 10 000 = 100 000 Kč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Přínos výrobku B: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Marže výrobku B = 15 – 13 = 2 Kč / ks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Celková marže výrobků B = 2 * 20 000 = 40 000 Kč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Zisk podniku ve výchozím období: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Zisk = celková marže – fixní náklady =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Zisk = (100 000 + 40 000) – 110 000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Zisk = 140 000 – 110 000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Zisk = 30 000 Kč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Zrušením prodeje ztrátového výrobku B (za jinak stejných okolností) by se zisk 30 000 Kč snížil o 40 000 Kč a podnik by dosáhl ztráty 10 000 Kč.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Zisk = 100 000 – 110 000 = - 10 000 Kč.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Celková marže výrobků A je 100 000 Kč a neuhrazuje celkové fixní náklady.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To, že vyřazení ztrátového výrobku B by nejen nezvýšilo zisk, ale dokonce by se ztrátovým výrobkem stal i výrobek A, by ukázala i kalkulace plných nákladů. Průměrné (plné) náklady výrobku A by se vlivem vypuštění výrobku B zvýšily z původních 25 Kč na 31 Kč a byly by vyšší než cena výrobku A (30 Kč)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 xml:space="preserve">Celkové náklady pro 10 000 ks by byly = FN + VN = 110 000 + 20 * 10 000 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Celkové náklady pro 10 000 ks by byly = 110 000 + 200 000 = 310 000 Kč</w:t>
      </w:r>
    </w:p>
    <w:p w:rsidR="00F801D9" w:rsidRPr="00F801D9" w:rsidRDefault="00F801D9" w:rsidP="00F801D9">
      <w:pPr>
        <w:jc w:val="both"/>
        <w:rPr>
          <w:rFonts w:ascii="Times New Roman" w:hAnsi="Times New Roman" w:cs="Times New Roman"/>
          <w:sz w:val="24"/>
          <w:lang w:val="cs-CZ"/>
        </w:rPr>
      </w:pPr>
      <w:r w:rsidRPr="00F801D9">
        <w:rPr>
          <w:rFonts w:ascii="Times New Roman" w:hAnsi="Times New Roman" w:cs="Times New Roman"/>
          <w:sz w:val="24"/>
          <w:lang w:val="cs-CZ"/>
        </w:rPr>
        <w:t>Celkové náklady na 1 ks by byly = 310 000 Kč / 10 000 = 31 Kč / ks</w:t>
      </w:r>
    </w:p>
    <w:p w:rsidR="00F801D9" w:rsidRPr="00F801D9" w:rsidRDefault="00F801D9" w:rsidP="00D72C91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301C83" w:rsidRDefault="00832818" w:rsidP="00301C83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15</w:t>
      </w:r>
    </w:p>
    <w:p w:rsidR="00301C83" w:rsidRPr="0041598D" w:rsidRDefault="00301C83" w:rsidP="00301C8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1598D">
        <w:rPr>
          <w:rFonts w:ascii="Times New Roman" w:hAnsi="Times New Roman" w:cs="Times New Roman"/>
          <w:sz w:val="24"/>
          <w:szCs w:val="24"/>
          <w:lang w:val="cs-CZ"/>
        </w:rPr>
        <w:t xml:space="preserve">Společnost hodnotí dvě varianty výroby pro příští rok. Která varianta je pro společnost příznivější? Určete, které náklady jsou pro dané rozhodnutí relevantní a irelevantní. Porovnejte varianty dle relevantních nákladů a výnosů.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1C83" w:rsidRPr="0041598D" w:rsidTr="00AC52EE">
        <w:tc>
          <w:tcPr>
            <w:tcW w:w="3020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Položky nákladů a výnosů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Původní varianta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Nová varianta</w:t>
            </w:r>
          </w:p>
        </w:tc>
      </w:tr>
      <w:tr w:rsidR="00301C83" w:rsidRPr="0041598D" w:rsidTr="00AC52EE">
        <w:tc>
          <w:tcPr>
            <w:tcW w:w="3020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Jednicový materiál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01C83" w:rsidRPr="0041598D" w:rsidTr="00AC52EE">
        <w:tc>
          <w:tcPr>
            <w:tcW w:w="3020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Jednicové mzdy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01C83" w:rsidRPr="0041598D" w:rsidTr="00AC52EE">
        <w:tc>
          <w:tcPr>
            <w:tcW w:w="3020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Odpisy přípravků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01C83" w:rsidRPr="0041598D" w:rsidTr="00AC52EE">
        <w:tc>
          <w:tcPr>
            <w:tcW w:w="3020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301C83" w:rsidRPr="0041598D" w:rsidTr="00AC52EE">
        <w:tc>
          <w:tcPr>
            <w:tcW w:w="3020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Výnosy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021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301C83" w:rsidRPr="0041598D" w:rsidRDefault="00301C83" w:rsidP="00301C8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01C83" w:rsidRPr="0041598D" w:rsidRDefault="00301C83" w:rsidP="00301C8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1598D">
        <w:rPr>
          <w:rFonts w:ascii="Times New Roman" w:hAnsi="Times New Roman" w:cs="Times New Roman"/>
          <w:sz w:val="24"/>
          <w:szCs w:val="24"/>
          <w:lang w:val="cs-CZ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1C83" w:rsidRPr="0041598D" w:rsidTr="00AC52EE"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Položky nákladů a výnosů</w:t>
            </w:r>
          </w:p>
        </w:tc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Původní varianta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Nová varianta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Typ nákladů a výnosů</w:t>
            </w:r>
          </w:p>
        </w:tc>
      </w:tr>
      <w:tr w:rsidR="00301C83" w:rsidRPr="0041598D" w:rsidTr="00AC52EE"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Jednicový materiál</w:t>
            </w:r>
          </w:p>
        </w:tc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Irelevantní</w:t>
            </w:r>
          </w:p>
        </w:tc>
      </w:tr>
      <w:tr w:rsidR="00301C83" w:rsidRPr="0041598D" w:rsidTr="00AC52EE"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Jednicové mzdy</w:t>
            </w:r>
          </w:p>
        </w:tc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Relevantní</w:t>
            </w:r>
          </w:p>
        </w:tc>
      </w:tr>
      <w:tr w:rsidR="00301C83" w:rsidRPr="0041598D" w:rsidTr="00AC52EE"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Odpisy přípravků</w:t>
            </w:r>
          </w:p>
        </w:tc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Relevantní</w:t>
            </w:r>
          </w:p>
        </w:tc>
      </w:tr>
      <w:tr w:rsidR="00301C83" w:rsidRPr="0041598D" w:rsidTr="00AC52EE"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Relevantní</w:t>
            </w:r>
          </w:p>
        </w:tc>
      </w:tr>
      <w:tr w:rsidR="00301C83" w:rsidRPr="0041598D" w:rsidTr="00AC52EE"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Výnosy</w:t>
            </w:r>
          </w:p>
        </w:tc>
        <w:tc>
          <w:tcPr>
            <w:tcW w:w="2265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266" w:type="dxa"/>
          </w:tcPr>
          <w:p w:rsidR="00301C83" w:rsidRPr="0041598D" w:rsidRDefault="00301C83" w:rsidP="001C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8D">
              <w:rPr>
                <w:rFonts w:ascii="Times New Roman" w:hAnsi="Times New Roman" w:cs="Times New Roman"/>
                <w:sz w:val="24"/>
                <w:szCs w:val="24"/>
              </w:rPr>
              <w:t>Irelevantní</w:t>
            </w:r>
          </w:p>
        </w:tc>
      </w:tr>
    </w:tbl>
    <w:p w:rsidR="00301C83" w:rsidRPr="0041598D" w:rsidRDefault="00301C83" w:rsidP="00301C8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01C83" w:rsidRPr="00301C83" w:rsidRDefault="00301C83" w:rsidP="00301C8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01C83">
        <w:rPr>
          <w:rFonts w:ascii="Times New Roman" w:hAnsi="Times New Roman" w:cs="Times New Roman"/>
          <w:sz w:val="24"/>
          <w:szCs w:val="24"/>
          <w:lang w:val="cs-CZ"/>
        </w:rPr>
        <w:t>Nová alternativa má vyšší relevantní náklady o 200, proto je lepší setrvat u varianty původní.</w:t>
      </w:r>
    </w:p>
    <w:p w:rsidR="00301C83" w:rsidRPr="00301C83" w:rsidRDefault="00832818" w:rsidP="00301C83">
      <w:pPr>
        <w:jc w:val="both"/>
        <w:rPr>
          <w:rFonts w:ascii="Times New Roman" w:hAnsi="Times New Roman" w:cs="Times New Roman"/>
          <w:b/>
          <w:sz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u w:val="single"/>
          <w:lang w:val="cs-CZ"/>
        </w:rPr>
        <w:t>Příklad 16</w:t>
      </w:r>
    </w:p>
    <w:p w:rsidR="00301C83" w:rsidRPr="00301C83" w:rsidRDefault="00301C83" w:rsidP="00301C83">
      <w:pPr>
        <w:jc w:val="both"/>
        <w:rPr>
          <w:rFonts w:ascii="Times New Roman" w:hAnsi="Times New Roman" w:cs="Times New Roman"/>
          <w:lang w:val="cs-CZ"/>
        </w:rPr>
      </w:pPr>
      <w:r w:rsidRPr="00301C83">
        <w:rPr>
          <w:rFonts w:ascii="Times New Roman" w:hAnsi="Times New Roman" w:cs="Times New Roman"/>
          <w:lang w:val="cs-CZ"/>
        </w:rPr>
        <w:t>Společnost chce investovat do zmodernizování výrobního procesu, což bude mít mimo jiné za následek zvýšení počtu vyrobených výrobků a snížení výše přímých mezd. Vypočítejte rozdílové náklady a popište, jak zmodernizování výrobního procesu ovlivní výsledky společnosti.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301C83" w:rsidRPr="00301C83" w:rsidTr="00AC52EE">
        <w:tc>
          <w:tcPr>
            <w:tcW w:w="3070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Nákladové a výnosové položky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Původní náklady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Změněné náklady</w:t>
            </w:r>
          </w:p>
        </w:tc>
      </w:tr>
      <w:tr w:rsidR="00301C83" w:rsidRPr="00301C83" w:rsidTr="00AC52EE">
        <w:tc>
          <w:tcPr>
            <w:tcW w:w="3070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Rozsah výroby (ks)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 xml:space="preserve">130 </w:t>
            </w:r>
          </w:p>
        </w:tc>
      </w:tr>
      <w:tr w:rsidR="00301C83" w:rsidRPr="00301C83" w:rsidTr="00AC52EE">
        <w:tc>
          <w:tcPr>
            <w:tcW w:w="3070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Cena kusu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120</w:t>
            </w:r>
          </w:p>
        </w:tc>
      </w:tr>
      <w:tr w:rsidR="00301C83" w:rsidRPr="00301C83" w:rsidTr="00AC52EE">
        <w:tc>
          <w:tcPr>
            <w:tcW w:w="3070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Přímé osobní náklady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1 000</w:t>
            </w:r>
          </w:p>
        </w:tc>
      </w:tr>
      <w:tr w:rsidR="00301C83" w:rsidRPr="00301C83" w:rsidTr="00AC52EE">
        <w:tc>
          <w:tcPr>
            <w:tcW w:w="3070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Přímá výrobní spotřeba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6 500</w:t>
            </w:r>
          </w:p>
        </w:tc>
      </w:tr>
      <w:tr w:rsidR="00301C83" w:rsidRPr="00301C83" w:rsidTr="00AC52EE">
        <w:tc>
          <w:tcPr>
            <w:tcW w:w="3070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Výrobní režie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07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</w:rPr>
            </w:pPr>
            <w:r w:rsidRPr="00301C83">
              <w:rPr>
                <w:rFonts w:ascii="Times New Roman" w:hAnsi="Times New Roman" w:cs="Times New Roman"/>
              </w:rPr>
              <w:t>4 500</w:t>
            </w:r>
          </w:p>
        </w:tc>
      </w:tr>
    </w:tbl>
    <w:p w:rsidR="00301C83" w:rsidRPr="00301C83" w:rsidRDefault="00301C83" w:rsidP="00301C8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01C83" w:rsidRPr="00301C83" w:rsidRDefault="00301C83" w:rsidP="00301C8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01C83">
        <w:rPr>
          <w:rFonts w:ascii="Times New Roman" w:hAnsi="Times New Roman" w:cs="Times New Roman"/>
          <w:sz w:val="24"/>
          <w:szCs w:val="24"/>
          <w:lang w:val="cs-CZ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4"/>
        <w:gridCol w:w="2294"/>
        <w:gridCol w:w="2325"/>
        <w:gridCol w:w="2069"/>
      </w:tblGrid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Nákladové a výnosové položky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Původní náklady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Změněné náklady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Rozdílové náklady</w:t>
            </w:r>
          </w:p>
        </w:tc>
      </w:tr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Rozsah výroby (ks)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Cena kusu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Přímé osobní náklady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</w:tr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Přímá výrobní spotřeba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301C83" w:rsidRPr="00301C83" w:rsidTr="00AC52EE">
        <w:tc>
          <w:tcPr>
            <w:tcW w:w="2431" w:type="dxa"/>
            <w:tcBorders>
              <w:bottom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Výrobní režie</w:t>
            </w:r>
          </w:p>
        </w:tc>
        <w:tc>
          <w:tcPr>
            <w:tcW w:w="2358" w:type="dxa"/>
            <w:tcBorders>
              <w:bottom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86" w:type="dxa"/>
            <w:tcBorders>
              <w:bottom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2113" w:type="dxa"/>
            <w:tcBorders>
              <w:bottom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01C83" w:rsidRPr="00301C83" w:rsidTr="00AC52EE">
        <w:tc>
          <w:tcPr>
            <w:tcW w:w="2431" w:type="dxa"/>
            <w:tcBorders>
              <w:top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Náklady celkem</w:t>
            </w:r>
          </w:p>
        </w:tc>
        <w:tc>
          <w:tcPr>
            <w:tcW w:w="2358" w:type="dxa"/>
            <w:tcBorders>
              <w:top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2386" w:type="dxa"/>
            <w:tcBorders>
              <w:top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113" w:type="dxa"/>
            <w:tcBorders>
              <w:top w:val="single" w:sz="18" w:space="0" w:color="auto"/>
            </w:tcBorders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Výnosy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15 600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</w:tr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Zisk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</w:tr>
      <w:tr w:rsidR="00301C83" w:rsidRPr="00301C83" w:rsidTr="00AC52EE">
        <w:tc>
          <w:tcPr>
            <w:tcW w:w="2431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Průměrné náklady</w:t>
            </w:r>
          </w:p>
        </w:tc>
        <w:tc>
          <w:tcPr>
            <w:tcW w:w="2358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86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8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13" w:type="dxa"/>
          </w:tcPr>
          <w:p w:rsidR="00301C83" w:rsidRPr="00301C83" w:rsidRDefault="00301C83" w:rsidP="001C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C83" w:rsidRPr="00301C83" w:rsidRDefault="00301C83" w:rsidP="00301C8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01C83" w:rsidRDefault="00301C83" w:rsidP="00301C8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01C83">
        <w:rPr>
          <w:rFonts w:ascii="Times New Roman" w:hAnsi="Times New Roman" w:cs="Times New Roman"/>
          <w:sz w:val="24"/>
          <w:szCs w:val="24"/>
          <w:lang w:val="cs-CZ"/>
        </w:rPr>
        <w:t xml:space="preserve">Zmodernizováním výroby, které umožní i rozšíření výroby o 30 jednotek se zvýší efektivnost, tj. výnosy se zvýší o 3 600, náklady pouze o 1 500. Zároveň se zvýší také hospodárnost, protože se snížil náklad na jeden kus. </w:t>
      </w:r>
    </w:p>
    <w:p w:rsidR="00CB5080" w:rsidRDefault="00CB5080" w:rsidP="00301C8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B5080" w:rsidRPr="00847E87" w:rsidRDefault="00832818" w:rsidP="00CB508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17</w:t>
      </w:r>
    </w:p>
    <w:p w:rsidR="00CB5080" w:rsidRPr="00847E87" w:rsidRDefault="00CB5080" w:rsidP="00CB5080">
      <w:pPr>
        <w:pStyle w:val="Odst"/>
        <w:spacing w:line="360" w:lineRule="auto"/>
        <w:ind w:firstLine="0"/>
        <w:rPr>
          <w:sz w:val="24"/>
          <w:szCs w:val="24"/>
        </w:rPr>
      </w:pPr>
      <w:r w:rsidRPr="00847E87">
        <w:rPr>
          <w:sz w:val="24"/>
          <w:szCs w:val="24"/>
        </w:rPr>
        <w:t>Společnost vyrábějící kancelářský nábytek vykazuje o vymezené části své činnosti – konkrétní sadě nábytku – následující souhrnné informace: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B5080" w:rsidRPr="00847E87" w:rsidTr="00F51ED6">
        <w:tc>
          <w:tcPr>
            <w:tcW w:w="4606" w:type="dxa"/>
          </w:tcPr>
          <w:p w:rsidR="00CB5080" w:rsidRPr="00847E87" w:rsidRDefault="00CB5080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Výnosy z prodeje (1 000 prodaných souprav)</w:t>
            </w:r>
          </w:p>
        </w:tc>
        <w:tc>
          <w:tcPr>
            <w:tcW w:w="4606" w:type="dxa"/>
          </w:tcPr>
          <w:p w:rsidR="00CB5080" w:rsidRPr="00847E87" w:rsidRDefault="00CB5080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18 000 000 Kč</w:t>
            </w:r>
          </w:p>
        </w:tc>
      </w:tr>
      <w:tr w:rsidR="00CB5080" w:rsidRPr="00847E87" w:rsidTr="00F51ED6">
        <w:tc>
          <w:tcPr>
            <w:tcW w:w="4606" w:type="dxa"/>
          </w:tcPr>
          <w:p w:rsidR="00CB5080" w:rsidRPr="00847E87" w:rsidRDefault="00CB5080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 xml:space="preserve">Celkové náklady </w:t>
            </w:r>
          </w:p>
        </w:tc>
        <w:tc>
          <w:tcPr>
            <w:tcW w:w="4606" w:type="dxa"/>
          </w:tcPr>
          <w:p w:rsidR="00CB5080" w:rsidRPr="00847E87" w:rsidRDefault="00CB5080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>16 000 000 Kč</w:t>
            </w:r>
          </w:p>
        </w:tc>
      </w:tr>
      <w:tr w:rsidR="00CB5080" w:rsidRPr="00847E87" w:rsidTr="00F51ED6">
        <w:tc>
          <w:tcPr>
            <w:tcW w:w="4606" w:type="dxa"/>
          </w:tcPr>
          <w:p w:rsidR="00CB5080" w:rsidRPr="00847E87" w:rsidRDefault="00CB5080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847E87">
              <w:rPr>
                <w:sz w:val="24"/>
                <w:szCs w:val="24"/>
              </w:rPr>
              <w:t xml:space="preserve">Zisk </w:t>
            </w:r>
          </w:p>
        </w:tc>
        <w:tc>
          <w:tcPr>
            <w:tcW w:w="4606" w:type="dxa"/>
          </w:tcPr>
          <w:p w:rsidR="00CB5080" w:rsidRPr="00C604AF" w:rsidRDefault="00CB5080" w:rsidP="00F51ED6">
            <w:pPr>
              <w:pStyle w:val="Odst"/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C604AF">
              <w:rPr>
                <w:sz w:val="24"/>
                <w:szCs w:val="24"/>
              </w:rPr>
              <w:t xml:space="preserve">2 000 000 Kč </w:t>
            </w:r>
          </w:p>
        </w:tc>
      </w:tr>
    </w:tbl>
    <w:p w:rsidR="00CB5080" w:rsidRPr="00847E87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B5080" w:rsidRPr="00847E87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Společnosti se nabízí možnost vybavit tímto nábytkem v počtu 100 souprav budovu nového zákazníka. Ten však požaduje maximální cenu za soupravu ve výši 15 000 Kč, což je cena, která je pod úrovní současných průměrných nákladů soupravy.  </w:t>
      </w:r>
    </w:p>
    <w:p w:rsidR="00CB5080" w:rsidRPr="00847E87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Z dosavadních 16 000 000 Kč činí celkem 10 000 000 Kč spotřebovaný jednicový materiál, jednicové osobní náklady, jednicová spotřeba energie a variabilní režie výroby uvedených souprav. </w:t>
      </w:r>
    </w:p>
    <w:p w:rsidR="00CB5080" w:rsidRPr="00847E87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Dalších 2 500 000 Kč činí odpisy výrobních zařízení určených k výrobě uvedených souprav. Toto výrobní zařízení je v současné době téměř kapacitně využito. </w:t>
      </w:r>
    </w:p>
    <w:p w:rsidR="00CB5080" w:rsidRPr="00847E87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Dalších 500 000 Kč činí odpisy nákladů na vývoj a technickou přípravu výroby. </w:t>
      </w:r>
    </w:p>
    <w:p w:rsidR="00CB5080" w:rsidRPr="00847E87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Další 2 000 000 Kč činí osobní náklady mistrů a ostatní vyhnutelné fixní náklady. Při jednorázovém zvýšení kapacity lze předpokládat nárůst o 5 % (o 100 000 Kč). </w:t>
      </w:r>
    </w:p>
    <w:p w:rsidR="00CB5080" w:rsidRPr="00847E87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E87">
        <w:rPr>
          <w:rFonts w:ascii="Times New Roman" w:hAnsi="Times New Roman" w:cs="Times New Roman"/>
          <w:sz w:val="24"/>
          <w:szCs w:val="24"/>
          <w:lang w:val="cs-CZ"/>
        </w:rPr>
        <w:t xml:space="preserve">Poslední 1 000 000 Kč činí podniková správní režie, na kterou zvýšení výrobní kapacity nebude mít vliv. </w:t>
      </w:r>
    </w:p>
    <w:p w:rsidR="00CB5080" w:rsidRPr="00B5490D" w:rsidRDefault="00CB5080" w:rsidP="00CB5080">
      <w:pPr>
        <w:pStyle w:val="Od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B5490D">
        <w:rPr>
          <w:sz w:val="24"/>
          <w:szCs w:val="24"/>
        </w:rPr>
        <w:t>Má společnost zakázku jednoznačně odmítnout nebo potřebuje k rozhodnutí další dodatečné informace?</w:t>
      </w:r>
    </w:p>
    <w:p w:rsidR="00CB5080" w:rsidRPr="00714355" w:rsidRDefault="00CB5080" w:rsidP="00CB5080">
      <w:pPr>
        <w:pStyle w:val="Odst"/>
        <w:spacing w:line="360" w:lineRule="auto"/>
        <w:ind w:left="360" w:firstLine="0"/>
        <w:rPr>
          <w:b/>
          <w:sz w:val="24"/>
        </w:rPr>
      </w:pPr>
      <w:r w:rsidRPr="00714355">
        <w:rPr>
          <w:b/>
          <w:sz w:val="24"/>
        </w:rPr>
        <w:t>Řešení:</w:t>
      </w:r>
    </w:p>
    <w:p w:rsidR="00CB5080" w:rsidRPr="00CB5080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B5080">
        <w:rPr>
          <w:rFonts w:ascii="Times New Roman" w:hAnsi="Times New Roman" w:cs="Times New Roman"/>
          <w:sz w:val="24"/>
          <w:szCs w:val="24"/>
          <w:lang w:val="cs-CZ"/>
        </w:rPr>
        <w:t xml:space="preserve">Je důležitá informace o tom, jak velká část nákladů bude ovlivněna zvýšeným objeme výroby. </w:t>
      </w:r>
    </w:p>
    <w:p w:rsidR="00CB5080" w:rsidRPr="00CB5080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B5080">
        <w:rPr>
          <w:rFonts w:ascii="Times New Roman" w:hAnsi="Times New Roman" w:cs="Times New Roman"/>
          <w:sz w:val="24"/>
          <w:szCs w:val="24"/>
          <w:lang w:val="cs-CZ"/>
        </w:rPr>
        <w:t>Rozdílové relevantní náklady (RRN) dodatečné výroby 100 souprav nábytku činí:</w:t>
      </w:r>
    </w:p>
    <w:p w:rsidR="00CB5080" w:rsidRPr="00CB5080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B5080">
        <w:rPr>
          <w:rFonts w:ascii="Times New Roman" w:hAnsi="Times New Roman" w:cs="Times New Roman"/>
          <w:sz w:val="24"/>
          <w:szCs w:val="24"/>
          <w:lang w:val="cs-CZ"/>
        </w:rPr>
        <w:t>rozdílový relevantní zisk (RRZ) = rozdílové relevantní výnosy – rozdílové relevantní náklady</w:t>
      </w:r>
    </w:p>
    <w:p w:rsidR="00CB5080" w:rsidRPr="00CB5080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B5080">
        <w:rPr>
          <w:rFonts w:ascii="Times New Roman" w:hAnsi="Times New Roman" w:cs="Times New Roman"/>
          <w:sz w:val="24"/>
          <w:szCs w:val="24"/>
          <w:lang w:val="cs-CZ"/>
        </w:rPr>
        <w:t xml:space="preserve">RRZ = 15 000 * 100 – (100 * 10 000 + 100 000) </w:t>
      </w:r>
    </w:p>
    <w:p w:rsidR="00CB5080" w:rsidRPr="00CB5080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B5080">
        <w:rPr>
          <w:rFonts w:ascii="Times New Roman" w:hAnsi="Times New Roman" w:cs="Times New Roman"/>
          <w:sz w:val="24"/>
          <w:szCs w:val="24"/>
          <w:lang w:val="cs-CZ"/>
        </w:rPr>
        <w:t>RRN = 1 500 000 – 1 100 000</w:t>
      </w:r>
    </w:p>
    <w:p w:rsidR="00CB5080" w:rsidRPr="00CB5080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B5080">
        <w:rPr>
          <w:rFonts w:ascii="Times New Roman" w:hAnsi="Times New Roman" w:cs="Times New Roman"/>
          <w:sz w:val="24"/>
          <w:szCs w:val="24"/>
          <w:lang w:val="cs-CZ"/>
        </w:rPr>
        <w:t>RRN = 400 000 Kč</w:t>
      </w:r>
    </w:p>
    <w:p w:rsidR="00CB5080" w:rsidRPr="00CB5080" w:rsidRDefault="00CB5080" w:rsidP="00CB50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B5080">
        <w:rPr>
          <w:rFonts w:ascii="Times New Roman" w:hAnsi="Times New Roman" w:cs="Times New Roman"/>
          <w:sz w:val="24"/>
          <w:szCs w:val="24"/>
          <w:lang w:val="cs-CZ"/>
        </w:rPr>
        <w:t xml:space="preserve">Dodatečná zakázka přináší rozdílový zisk 400 000 Kč a společnost by o jejím přijetí měla reálně uvažovat. </w:t>
      </w:r>
    </w:p>
    <w:p w:rsidR="00CB5080" w:rsidRPr="00301C83" w:rsidRDefault="00CB5080" w:rsidP="00301C8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77E12" w:rsidRPr="00D06F6C" w:rsidRDefault="00877E12" w:rsidP="00E6083E">
      <w:pPr>
        <w:jc w:val="both"/>
        <w:rPr>
          <w:rFonts w:ascii="Times New Roman" w:hAnsi="Times New Roman" w:cs="Times New Roman"/>
          <w:sz w:val="28"/>
          <w:lang w:val="cs-CZ"/>
        </w:rPr>
      </w:pPr>
    </w:p>
    <w:sectPr w:rsidR="00877E12" w:rsidRPr="00D06F6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FA" w:rsidRDefault="005A32FA" w:rsidP="008E6688">
      <w:pPr>
        <w:spacing w:after="0" w:line="240" w:lineRule="auto"/>
      </w:pPr>
      <w:r>
        <w:separator/>
      </w:r>
    </w:p>
  </w:endnote>
  <w:endnote w:type="continuationSeparator" w:id="0">
    <w:p w:rsidR="005A32FA" w:rsidRDefault="005A32FA" w:rsidP="008E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864347"/>
      <w:docPartObj>
        <w:docPartGallery w:val="Page Numbers (Bottom of Page)"/>
        <w:docPartUnique/>
      </w:docPartObj>
    </w:sdtPr>
    <w:sdtEndPr/>
    <w:sdtContent>
      <w:p w:rsidR="005A32FA" w:rsidRDefault="005A32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D48" w:rsidRPr="00D02D48">
          <w:rPr>
            <w:noProof/>
            <w:lang w:val="cs-CZ"/>
          </w:rPr>
          <w:t>15</w:t>
        </w:r>
        <w:r>
          <w:fldChar w:fldCharType="end"/>
        </w:r>
      </w:p>
    </w:sdtContent>
  </w:sdt>
  <w:p w:rsidR="005A32FA" w:rsidRDefault="005A3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FA" w:rsidRDefault="005A32FA" w:rsidP="008E6688">
      <w:pPr>
        <w:spacing w:after="0" w:line="240" w:lineRule="auto"/>
      </w:pPr>
      <w:r>
        <w:separator/>
      </w:r>
    </w:p>
  </w:footnote>
  <w:footnote w:type="continuationSeparator" w:id="0">
    <w:p w:rsidR="005A32FA" w:rsidRDefault="005A32FA" w:rsidP="008E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FA" w:rsidRPr="00D0316A" w:rsidRDefault="00D06F6C">
    <w:pPr>
      <w:pStyle w:val="Zhlav"/>
      <w:rPr>
        <w:rFonts w:ascii="Times New Roman" w:hAnsi="Times New Roman" w:cs="Times New Roman"/>
        <w:sz w:val="24"/>
        <w:lang w:val="cs-CZ"/>
      </w:rPr>
    </w:pPr>
    <w:r>
      <w:rPr>
        <w:rFonts w:ascii="Times New Roman" w:hAnsi="Times New Roman" w:cs="Times New Roman"/>
        <w:sz w:val="24"/>
        <w:lang w:val="cs-CZ"/>
      </w:rPr>
      <w:t>Manažerské</w:t>
    </w:r>
    <w:r w:rsidR="005A32FA">
      <w:rPr>
        <w:rFonts w:ascii="Times New Roman" w:hAnsi="Times New Roman" w:cs="Times New Roman"/>
        <w:sz w:val="24"/>
        <w:lang w:val="cs-CZ"/>
      </w:rPr>
      <w:t xml:space="preserve"> účetnictví</w:t>
    </w:r>
    <w:r w:rsidR="005A32FA" w:rsidRPr="00D0316A">
      <w:rPr>
        <w:rFonts w:ascii="Times New Roman" w:hAnsi="Times New Roman" w:cs="Times New Roman"/>
        <w:sz w:val="24"/>
        <w:lang w:val="cs-CZ"/>
      </w:rPr>
      <w:tab/>
    </w:r>
    <w:r w:rsidR="005A32FA" w:rsidRPr="00D0316A">
      <w:rPr>
        <w:rFonts w:ascii="Times New Roman" w:hAnsi="Times New Roman" w:cs="Times New Roman"/>
        <w:sz w:val="24"/>
        <w:lang w:val="cs-CZ"/>
      </w:rPr>
      <w:tab/>
      <w:t xml:space="preserve"> seminář č. </w:t>
    </w:r>
    <w:r w:rsidR="005A32FA">
      <w:rPr>
        <w:rFonts w:ascii="Times New Roman" w:hAnsi="Times New Roman" w:cs="Times New Roman"/>
        <w:sz w:val="24"/>
        <w:lang w:val="cs-CZ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D3"/>
    <w:multiLevelType w:val="hybridMultilevel"/>
    <w:tmpl w:val="643A6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389"/>
    <w:multiLevelType w:val="hybridMultilevel"/>
    <w:tmpl w:val="98B872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2DE8"/>
    <w:multiLevelType w:val="hybridMultilevel"/>
    <w:tmpl w:val="0980D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3CCC"/>
    <w:multiLevelType w:val="hybridMultilevel"/>
    <w:tmpl w:val="4E6881DE"/>
    <w:lvl w:ilvl="0" w:tplc="895E6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EFD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62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4F3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8AA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C5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4EC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09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4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E4B78"/>
    <w:multiLevelType w:val="hybridMultilevel"/>
    <w:tmpl w:val="248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F6988"/>
    <w:multiLevelType w:val="hybridMultilevel"/>
    <w:tmpl w:val="42621D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24A1"/>
    <w:multiLevelType w:val="hybridMultilevel"/>
    <w:tmpl w:val="C494E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8040A"/>
    <w:multiLevelType w:val="hybridMultilevel"/>
    <w:tmpl w:val="A904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6E86"/>
    <w:multiLevelType w:val="hybridMultilevel"/>
    <w:tmpl w:val="D652B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12DBC"/>
    <w:multiLevelType w:val="hybridMultilevel"/>
    <w:tmpl w:val="3124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7D05"/>
    <w:multiLevelType w:val="hybridMultilevel"/>
    <w:tmpl w:val="071CFFBE"/>
    <w:lvl w:ilvl="0" w:tplc="A4F28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A7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0EE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CCB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4DB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29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081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6F2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E62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B5B82"/>
    <w:multiLevelType w:val="hybridMultilevel"/>
    <w:tmpl w:val="F3882C52"/>
    <w:lvl w:ilvl="0" w:tplc="8F844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45A7B"/>
    <w:multiLevelType w:val="hybridMultilevel"/>
    <w:tmpl w:val="83EEE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23FA4"/>
    <w:multiLevelType w:val="hybridMultilevel"/>
    <w:tmpl w:val="716E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A6706"/>
    <w:multiLevelType w:val="hybridMultilevel"/>
    <w:tmpl w:val="728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70BC"/>
    <w:multiLevelType w:val="hybridMultilevel"/>
    <w:tmpl w:val="ED9E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85F60"/>
    <w:multiLevelType w:val="hybridMultilevel"/>
    <w:tmpl w:val="C9681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6DF9"/>
    <w:multiLevelType w:val="hybridMultilevel"/>
    <w:tmpl w:val="B9EE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6"/>
  </w:num>
  <w:num w:numId="5">
    <w:abstractNumId w:val="0"/>
  </w:num>
  <w:num w:numId="6">
    <w:abstractNumId w:val="8"/>
  </w:num>
  <w:num w:numId="7">
    <w:abstractNumId w:val="13"/>
  </w:num>
  <w:num w:numId="8">
    <w:abstractNumId w:val="2"/>
  </w:num>
  <w:num w:numId="9">
    <w:abstractNumId w:val="20"/>
  </w:num>
  <w:num w:numId="10">
    <w:abstractNumId w:val="10"/>
  </w:num>
  <w:num w:numId="11">
    <w:abstractNumId w:val="16"/>
  </w:num>
  <w:num w:numId="12">
    <w:abstractNumId w:val="11"/>
  </w:num>
  <w:num w:numId="13">
    <w:abstractNumId w:val="14"/>
  </w:num>
  <w:num w:numId="14">
    <w:abstractNumId w:val="7"/>
  </w:num>
  <w:num w:numId="15">
    <w:abstractNumId w:val="9"/>
  </w:num>
  <w:num w:numId="16">
    <w:abstractNumId w:val="4"/>
  </w:num>
  <w:num w:numId="17">
    <w:abstractNumId w:val="18"/>
  </w:num>
  <w:num w:numId="18">
    <w:abstractNumId w:val="27"/>
  </w:num>
  <w:num w:numId="19">
    <w:abstractNumId w:val="1"/>
  </w:num>
  <w:num w:numId="20">
    <w:abstractNumId w:val="5"/>
  </w:num>
  <w:num w:numId="21">
    <w:abstractNumId w:val="3"/>
  </w:num>
  <w:num w:numId="22">
    <w:abstractNumId w:val="23"/>
  </w:num>
  <w:num w:numId="23">
    <w:abstractNumId w:val="24"/>
  </w:num>
  <w:num w:numId="24">
    <w:abstractNumId w:val="15"/>
  </w:num>
  <w:num w:numId="25">
    <w:abstractNumId w:val="22"/>
  </w:num>
  <w:num w:numId="26">
    <w:abstractNumId w:val="6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0114F6"/>
    <w:rsid w:val="00014758"/>
    <w:rsid w:val="000147C9"/>
    <w:rsid w:val="00032C59"/>
    <w:rsid w:val="0006348B"/>
    <w:rsid w:val="000756EF"/>
    <w:rsid w:val="000E46AD"/>
    <w:rsid w:val="000E7534"/>
    <w:rsid w:val="0016701A"/>
    <w:rsid w:val="00181F07"/>
    <w:rsid w:val="00197A7B"/>
    <w:rsid w:val="001A0F79"/>
    <w:rsid w:val="001A4841"/>
    <w:rsid w:val="001E4CF5"/>
    <w:rsid w:val="001F1AF8"/>
    <w:rsid w:val="001F2A8D"/>
    <w:rsid w:val="0021353A"/>
    <w:rsid w:val="002C1A8E"/>
    <w:rsid w:val="002E4419"/>
    <w:rsid w:val="002F1288"/>
    <w:rsid w:val="00301C83"/>
    <w:rsid w:val="0031530C"/>
    <w:rsid w:val="0035777D"/>
    <w:rsid w:val="003D18B2"/>
    <w:rsid w:val="0041598D"/>
    <w:rsid w:val="0045121D"/>
    <w:rsid w:val="004B11E5"/>
    <w:rsid w:val="004B611A"/>
    <w:rsid w:val="004B7126"/>
    <w:rsid w:val="004D0539"/>
    <w:rsid w:val="004D275E"/>
    <w:rsid w:val="004F7C3A"/>
    <w:rsid w:val="00523036"/>
    <w:rsid w:val="005747DA"/>
    <w:rsid w:val="0057626A"/>
    <w:rsid w:val="00591E4E"/>
    <w:rsid w:val="005A32FA"/>
    <w:rsid w:val="005A7EE1"/>
    <w:rsid w:val="005C762D"/>
    <w:rsid w:val="005E55D6"/>
    <w:rsid w:val="005F5E91"/>
    <w:rsid w:val="00614F9F"/>
    <w:rsid w:val="006B615F"/>
    <w:rsid w:val="006C198A"/>
    <w:rsid w:val="006E090F"/>
    <w:rsid w:val="00702EBB"/>
    <w:rsid w:val="00724EA9"/>
    <w:rsid w:val="00742C35"/>
    <w:rsid w:val="007578C2"/>
    <w:rsid w:val="00765632"/>
    <w:rsid w:val="008142B4"/>
    <w:rsid w:val="0082341A"/>
    <w:rsid w:val="008276AA"/>
    <w:rsid w:val="00832818"/>
    <w:rsid w:val="00843D0B"/>
    <w:rsid w:val="0087247C"/>
    <w:rsid w:val="00877E12"/>
    <w:rsid w:val="00877EB5"/>
    <w:rsid w:val="008B6E2A"/>
    <w:rsid w:val="008E6688"/>
    <w:rsid w:val="008F16C2"/>
    <w:rsid w:val="00906287"/>
    <w:rsid w:val="009176A9"/>
    <w:rsid w:val="00940178"/>
    <w:rsid w:val="009958BE"/>
    <w:rsid w:val="009B1EDD"/>
    <w:rsid w:val="009E4676"/>
    <w:rsid w:val="009F0181"/>
    <w:rsid w:val="00A05633"/>
    <w:rsid w:val="00AA38D4"/>
    <w:rsid w:val="00AE491B"/>
    <w:rsid w:val="00B125E8"/>
    <w:rsid w:val="00B15C98"/>
    <w:rsid w:val="00B2027B"/>
    <w:rsid w:val="00B30DEA"/>
    <w:rsid w:val="00B601F9"/>
    <w:rsid w:val="00B6347C"/>
    <w:rsid w:val="00BD6D69"/>
    <w:rsid w:val="00C254AF"/>
    <w:rsid w:val="00C31F12"/>
    <w:rsid w:val="00C532B7"/>
    <w:rsid w:val="00C56E92"/>
    <w:rsid w:val="00C604AF"/>
    <w:rsid w:val="00CB5080"/>
    <w:rsid w:val="00CF70B6"/>
    <w:rsid w:val="00D02D48"/>
    <w:rsid w:val="00D0316A"/>
    <w:rsid w:val="00D06F6C"/>
    <w:rsid w:val="00D72C91"/>
    <w:rsid w:val="00D9179F"/>
    <w:rsid w:val="00D923B8"/>
    <w:rsid w:val="00D93D4F"/>
    <w:rsid w:val="00DF5BCC"/>
    <w:rsid w:val="00E12D56"/>
    <w:rsid w:val="00E6083E"/>
    <w:rsid w:val="00E859CA"/>
    <w:rsid w:val="00E90A4E"/>
    <w:rsid w:val="00EB40C6"/>
    <w:rsid w:val="00EC6532"/>
    <w:rsid w:val="00F14501"/>
    <w:rsid w:val="00F16233"/>
    <w:rsid w:val="00F45569"/>
    <w:rsid w:val="00F71917"/>
    <w:rsid w:val="00F801D9"/>
    <w:rsid w:val="00F930F1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07C0-9B51-475F-85F4-9021CC88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0147C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688"/>
  </w:style>
  <w:style w:type="paragraph" w:styleId="Zpat">
    <w:name w:val="footer"/>
    <w:basedOn w:val="Normln"/>
    <w:link w:val="ZpatChar"/>
    <w:uiPriority w:val="99"/>
    <w:unhideWhenUsed/>
    <w:rsid w:val="008E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688"/>
  </w:style>
  <w:style w:type="paragraph" w:customStyle="1" w:styleId="Default">
    <w:name w:val="Default"/>
    <w:rsid w:val="00843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otextu">
    <w:name w:val="Tělo textu"/>
    <w:basedOn w:val="Normln"/>
    <w:qFormat/>
    <w:rsid w:val="00D72C91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Odrazky01">
    <w:name w:val="parOdrazky01"/>
    <w:basedOn w:val="Tlotextu"/>
    <w:qFormat/>
    <w:rsid w:val="00D72C91"/>
    <w:pPr>
      <w:numPr>
        <w:numId w:val="20"/>
      </w:numPr>
    </w:pPr>
  </w:style>
  <w:style w:type="paragraph" w:customStyle="1" w:styleId="parNadpisSeznamuTucny">
    <w:name w:val="parNadpisSeznamuTucny"/>
    <w:basedOn w:val="Normln"/>
    <w:qFormat/>
    <w:rsid w:val="00C56E92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  <w:style w:type="paragraph" w:customStyle="1" w:styleId="Odst">
    <w:name w:val="Odst"/>
    <w:basedOn w:val="Normln"/>
    <w:rsid w:val="00CB5080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5A7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DF"/>
    <w:rsid w:val="004247DF"/>
    <w:rsid w:val="00A1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7A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15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86</cp:revision>
  <dcterms:created xsi:type="dcterms:W3CDTF">2017-09-24T09:19:00Z</dcterms:created>
  <dcterms:modified xsi:type="dcterms:W3CDTF">2020-10-12T07:20:00Z</dcterms:modified>
</cp:coreProperties>
</file>