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577" w:rsidRPr="00935577" w:rsidRDefault="00935577" w:rsidP="00327163">
      <w:pPr>
        <w:autoSpaceDE w:val="0"/>
        <w:autoSpaceDN w:val="0"/>
        <w:adjustRightInd w:val="0"/>
        <w:spacing w:after="0" w:line="240" w:lineRule="auto"/>
        <w:rPr>
          <w:rFonts w:asciiTheme="minorHAnsi" w:hAnsiTheme="minorHAnsi" w:cstheme="minorHAnsi"/>
          <w:b/>
          <w:bCs/>
          <w:color w:val="0070C0"/>
          <w:sz w:val="24"/>
          <w:szCs w:val="24"/>
          <w:lang w:val="en-GB"/>
        </w:rPr>
      </w:pPr>
      <w:r w:rsidRPr="00935577">
        <w:rPr>
          <w:rFonts w:asciiTheme="minorHAnsi" w:hAnsiTheme="minorHAnsi" w:cstheme="minorHAnsi"/>
          <w:b/>
          <w:bCs/>
          <w:color w:val="0070C0"/>
          <w:sz w:val="24"/>
          <w:szCs w:val="24"/>
          <w:lang w:val="en-GB"/>
        </w:rPr>
        <w:t>Tasks for the 4th seminar – Develop partial parts (2.1 – 2.4) of your project according to the template of the seminar work</w:t>
      </w:r>
    </w:p>
    <w:p w:rsidR="00FD60E6" w:rsidRPr="00935577" w:rsidRDefault="00FD60E6" w:rsidP="00327163">
      <w:pPr>
        <w:autoSpaceDE w:val="0"/>
        <w:autoSpaceDN w:val="0"/>
        <w:adjustRightInd w:val="0"/>
        <w:spacing w:after="0" w:line="240" w:lineRule="auto"/>
        <w:rPr>
          <w:rFonts w:asciiTheme="minorHAnsi" w:hAnsiTheme="minorHAnsi" w:cstheme="minorHAnsi"/>
          <w:b/>
          <w:bCs/>
          <w:sz w:val="24"/>
          <w:szCs w:val="24"/>
          <w:lang w:val="en-GB"/>
        </w:rPr>
      </w:pPr>
    </w:p>
    <w:p w:rsidR="00327163" w:rsidRPr="00975053" w:rsidRDefault="00935577" w:rsidP="00327163">
      <w:pPr>
        <w:autoSpaceDE w:val="0"/>
        <w:autoSpaceDN w:val="0"/>
        <w:adjustRightInd w:val="0"/>
        <w:spacing w:after="0" w:line="240" w:lineRule="auto"/>
        <w:jc w:val="both"/>
        <w:rPr>
          <w:rFonts w:asciiTheme="minorHAnsi" w:hAnsiTheme="minorHAnsi" w:cstheme="minorHAnsi"/>
          <w:b/>
          <w:sz w:val="24"/>
          <w:szCs w:val="24"/>
          <w:lang w:val="en-GB"/>
        </w:rPr>
      </w:pPr>
      <w:r w:rsidRPr="00975053">
        <w:rPr>
          <w:rFonts w:asciiTheme="minorHAnsi" w:hAnsiTheme="minorHAnsi" w:cstheme="minorHAnsi"/>
          <w:b/>
          <w:sz w:val="24"/>
          <w:szCs w:val="24"/>
          <w:lang w:val="en-GB"/>
        </w:rPr>
        <w:t>2. Project structure</w:t>
      </w:r>
    </w:p>
    <w:p w:rsidR="00935577" w:rsidRDefault="00935577" w:rsidP="00935577">
      <w:pPr>
        <w:spacing w:after="0" w:line="240" w:lineRule="auto"/>
        <w:ind w:left="1134" w:hanging="426"/>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2.1. Managerial Summary - </w:t>
      </w:r>
      <w:r w:rsidRPr="00935577">
        <w:rPr>
          <w:rFonts w:eastAsia="Times New Roman" w:cs="Calibri"/>
          <w:sz w:val="20"/>
          <w:szCs w:val="20"/>
          <w:lang w:val="en-GB" w:eastAsia="cs-CZ"/>
        </w:rPr>
        <w:t>Highlights key points that should include important benefits and return on investment</w:t>
      </w:r>
      <w:r w:rsidR="0030500D">
        <w:rPr>
          <w:rFonts w:eastAsia="Times New Roman" w:cs="Calibri"/>
          <w:sz w:val="24"/>
          <w:szCs w:val="24"/>
          <w:lang w:val="en-GB" w:eastAsia="cs-CZ"/>
        </w:rPr>
        <w:t xml:space="preserve"> </w:t>
      </w:r>
    </w:p>
    <w:p w:rsidR="0030500D" w:rsidRPr="00935577" w:rsidRDefault="0030500D" w:rsidP="0030500D">
      <w:pPr>
        <w:spacing w:after="0" w:line="240" w:lineRule="auto"/>
        <w:contextualSpacing/>
        <w:jc w:val="both"/>
        <w:rPr>
          <w:rFonts w:eastAsia="Times New Roman" w:cs="Calibri"/>
          <w:sz w:val="24"/>
          <w:szCs w:val="24"/>
          <w:lang w:val="en-GB" w:eastAsia="cs-CZ"/>
        </w:rPr>
      </w:pPr>
    </w:p>
    <w:p w:rsidR="00935577" w:rsidRDefault="00935577" w:rsidP="00935577">
      <w:pPr>
        <w:spacing w:after="0" w:line="240" w:lineRule="auto"/>
        <w:ind w:left="1134" w:hanging="425"/>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2.2. Reasons for the project - </w:t>
      </w:r>
      <w:bookmarkStart w:id="0" w:name="_GoBack"/>
      <w:bookmarkEnd w:id="0"/>
      <w:r w:rsidRPr="00935577">
        <w:rPr>
          <w:rFonts w:eastAsia="Times New Roman" w:cs="Calibri"/>
          <w:sz w:val="20"/>
          <w:szCs w:val="20"/>
          <w:lang w:val="en-GB" w:eastAsia="cs-CZ"/>
        </w:rPr>
        <w:t>explains the reasons for the implementation of the project, and how the project can achieve business strategies and goals</w:t>
      </w:r>
    </w:p>
    <w:p w:rsidR="0030500D" w:rsidRPr="00935577" w:rsidRDefault="0030500D" w:rsidP="00935577">
      <w:pPr>
        <w:spacing w:after="0" w:line="240" w:lineRule="auto"/>
        <w:ind w:left="1134" w:hanging="425"/>
        <w:contextualSpacing/>
        <w:jc w:val="both"/>
        <w:rPr>
          <w:rFonts w:eastAsia="Times New Roman" w:cs="Calibri"/>
          <w:sz w:val="24"/>
          <w:szCs w:val="24"/>
          <w:lang w:val="en-GB" w:eastAsia="cs-CZ"/>
        </w:rPr>
      </w:pPr>
    </w:p>
    <w:p w:rsidR="00935577" w:rsidRPr="00935577" w:rsidRDefault="00935577" w:rsidP="00935577">
      <w:pPr>
        <w:spacing w:after="0" w:line="240" w:lineRule="auto"/>
        <w:ind w:left="1134" w:hanging="425"/>
        <w:contextualSpacing/>
        <w:jc w:val="both"/>
        <w:rPr>
          <w:rFonts w:eastAsia="Times New Roman" w:cs="Calibri"/>
          <w:sz w:val="24"/>
          <w:szCs w:val="24"/>
          <w:lang w:val="en-GB" w:eastAsia="cs-CZ"/>
        </w:rPr>
      </w:pPr>
      <w:r w:rsidRPr="00935577">
        <w:rPr>
          <w:rFonts w:eastAsia="Times New Roman" w:cs="Calibri"/>
          <w:sz w:val="24"/>
          <w:szCs w:val="24"/>
          <w:lang w:val="en-GB" w:eastAsia="cs-CZ"/>
        </w:rPr>
        <w:t>2.3. Variants (solution options) - listing options such as doing nothing / doing a minimum / doing something. State the rationale and implications of each option.</w:t>
      </w:r>
    </w:p>
    <w:p w:rsidR="00935577" w:rsidRPr="00935577" w:rsidRDefault="00935577" w:rsidP="00935577">
      <w:pPr>
        <w:spacing w:after="0" w:line="240" w:lineRule="auto"/>
        <w:ind w:left="1416"/>
        <w:contextualSpacing/>
        <w:jc w:val="both"/>
        <w:rPr>
          <w:rFonts w:eastAsia="Times New Roman" w:cs="Calibri"/>
          <w:sz w:val="20"/>
          <w:szCs w:val="20"/>
          <w:lang w:val="en-GB" w:eastAsia="cs-CZ"/>
        </w:rPr>
      </w:pPr>
      <w:r w:rsidRPr="00935577">
        <w:rPr>
          <w:rFonts w:eastAsia="Times New Roman" w:cs="Calibri"/>
          <w:sz w:val="24"/>
          <w:szCs w:val="24"/>
          <w:lang w:val="en-GB" w:eastAsia="cs-CZ"/>
        </w:rPr>
        <w:t xml:space="preserve">2.3.1. Do nothing - </w:t>
      </w:r>
      <w:r w:rsidRPr="00935577">
        <w:rPr>
          <w:rFonts w:eastAsia="Times New Roman" w:cs="Calibri"/>
          <w:sz w:val="20"/>
          <w:szCs w:val="20"/>
          <w:lang w:val="en-GB" w:eastAsia="cs-CZ"/>
        </w:rPr>
        <w:t>the current situation</w:t>
      </w:r>
      <w:r w:rsidR="0030500D" w:rsidRPr="0030500D">
        <w:rPr>
          <w:rFonts w:eastAsia="Times New Roman" w:cs="Calibri"/>
          <w:sz w:val="20"/>
          <w:szCs w:val="20"/>
          <w:lang w:val="en-GB" w:eastAsia="cs-CZ"/>
        </w:rPr>
        <w:t xml:space="preserve"> (referred to as the zero variant)</w:t>
      </w:r>
    </w:p>
    <w:p w:rsidR="00935577" w:rsidRPr="00935577" w:rsidRDefault="00935577" w:rsidP="00935577">
      <w:pPr>
        <w:spacing w:after="0" w:line="240" w:lineRule="auto"/>
        <w:ind w:left="1416"/>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2.3.2. Doing a minimum - </w:t>
      </w:r>
      <w:r w:rsidRPr="00935577">
        <w:rPr>
          <w:rFonts w:eastAsia="Times New Roman" w:cs="Calibri"/>
          <w:sz w:val="20"/>
          <w:szCs w:val="20"/>
          <w:lang w:val="en-GB" w:eastAsia="cs-CZ"/>
        </w:rPr>
        <w:t>minimal change</w:t>
      </w:r>
      <w:r w:rsidR="00153854" w:rsidRPr="00153854">
        <w:rPr>
          <w:rFonts w:eastAsia="Times New Roman" w:cs="Calibri"/>
          <w:sz w:val="20"/>
          <w:szCs w:val="20"/>
          <w:lang w:val="en-GB" w:eastAsia="cs-CZ"/>
        </w:rPr>
        <w:t>, one of the solutions to the problem (not essential)</w:t>
      </w:r>
    </w:p>
    <w:p w:rsidR="00935577" w:rsidRDefault="00935577" w:rsidP="00935577">
      <w:pPr>
        <w:spacing w:after="0" w:line="240" w:lineRule="auto"/>
        <w:ind w:left="1416"/>
        <w:contextualSpacing/>
        <w:jc w:val="both"/>
        <w:rPr>
          <w:rFonts w:eastAsia="Times New Roman" w:cs="Calibri"/>
          <w:sz w:val="20"/>
          <w:szCs w:val="20"/>
          <w:lang w:val="en-GB" w:eastAsia="cs-CZ"/>
        </w:rPr>
      </w:pPr>
      <w:r w:rsidRPr="00935577">
        <w:rPr>
          <w:rFonts w:eastAsia="Times New Roman" w:cs="Calibri"/>
          <w:sz w:val="24"/>
          <w:szCs w:val="24"/>
          <w:lang w:val="en-GB" w:eastAsia="cs-CZ"/>
        </w:rPr>
        <w:t xml:space="preserve">2.3.3. Do something - </w:t>
      </w:r>
      <w:r w:rsidRPr="00935577">
        <w:rPr>
          <w:rFonts w:eastAsia="Times New Roman" w:cs="Calibri"/>
          <w:sz w:val="20"/>
          <w:szCs w:val="20"/>
          <w:lang w:val="en-GB" w:eastAsia="cs-CZ"/>
        </w:rPr>
        <w:t>a fundamental change that will be addressed by the project</w:t>
      </w:r>
      <w:r w:rsidR="00153854" w:rsidRPr="00153854">
        <w:rPr>
          <w:rFonts w:eastAsia="Times New Roman" w:cs="Calibri"/>
          <w:sz w:val="20"/>
          <w:szCs w:val="20"/>
          <w:lang w:val="en-GB" w:eastAsia="cs-CZ"/>
        </w:rPr>
        <w:t>, variant, which is decided as the main solution of the project</w:t>
      </w:r>
    </w:p>
    <w:p w:rsidR="003C16C0" w:rsidRPr="00935577" w:rsidRDefault="003C16C0" w:rsidP="0020111C">
      <w:pPr>
        <w:spacing w:after="0" w:line="240" w:lineRule="auto"/>
        <w:contextualSpacing/>
        <w:jc w:val="both"/>
        <w:rPr>
          <w:rFonts w:eastAsia="Times New Roman" w:cs="Calibri"/>
          <w:sz w:val="24"/>
          <w:szCs w:val="24"/>
          <w:lang w:val="en-GB" w:eastAsia="cs-CZ"/>
        </w:rPr>
      </w:pPr>
    </w:p>
    <w:p w:rsidR="00935577" w:rsidRPr="00935577" w:rsidRDefault="00935577" w:rsidP="00935577">
      <w:pPr>
        <w:spacing w:after="0" w:line="240" w:lineRule="auto"/>
        <w:ind w:left="1134" w:hanging="425"/>
        <w:contextualSpacing/>
        <w:jc w:val="both"/>
        <w:rPr>
          <w:rFonts w:eastAsia="Times New Roman" w:cs="Calibri"/>
          <w:sz w:val="24"/>
          <w:szCs w:val="24"/>
          <w:lang w:val="en-GB" w:eastAsia="cs-CZ"/>
        </w:rPr>
      </w:pPr>
      <w:r w:rsidRPr="00935577">
        <w:rPr>
          <w:rFonts w:eastAsia="Times New Roman" w:cs="Calibri"/>
          <w:sz w:val="24"/>
          <w:szCs w:val="24"/>
          <w:lang w:val="en-GB" w:eastAsia="cs-CZ"/>
        </w:rPr>
        <w:t xml:space="preserve">2.4. Expected disadvantages - characteristics / results that one or more stakeholders perceive as negative. These are not </w:t>
      </w:r>
      <w:proofErr w:type="gramStart"/>
      <w:r w:rsidRPr="00935577">
        <w:rPr>
          <w:rFonts w:eastAsia="Times New Roman" w:cs="Calibri"/>
          <w:sz w:val="24"/>
          <w:szCs w:val="24"/>
          <w:lang w:val="en-GB" w:eastAsia="cs-CZ"/>
        </w:rPr>
        <w:t>risks</w:t>
      </w:r>
      <w:proofErr w:type="gramEnd"/>
      <w:r w:rsidRPr="00935577">
        <w:rPr>
          <w:rFonts w:eastAsia="Times New Roman" w:cs="Calibri"/>
          <w:sz w:val="24"/>
          <w:szCs w:val="24"/>
          <w:lang w:val="en-GB" w:eastAsia="cs-CZ"/>
        </w:rPr>
        <w:t>, but negative characteristics associated with the option / variant.</w:t>
      </w:r>
    </w:p>
    <w:p w:rsidR="00935577" w:rsidRDefault="00AE3B0A" w:rsidP="00327163">
      <w:p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___________________________________________________________________________</w:t>
      </w: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TIPS for decision making</w:t>
      </w: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Decision making is the process of making choices by identifying a decision, gathering information, and assessing alternative resolutions.</w:t>
      </w:r>
      <w:r w:rsidRPr="00AE3B0A">
        <w:rPr>
          <w:rFonts w:asciiTheme="minorHAnsi" w:hAnsiTheme="minorHAnsi" w:cstheme="minorHAnsi"/>
          <w:sz w:val="20"/>
          <w:szCs w:val="20"/>
          <w:lang w:val="en-GB"/>
        </w:rPr>
        <w:t xml:space="preserve"> </w:t>
      </w:r>
      <w:r w:rsidRPr="00AE3B0A">
        <w:rPr>
          <w:rFonts w:asciiTheme="minorHAnsi" w:hAnsiTheme="minorHAnsi" w:cstheme="minorHAnsi"/>
          <w:sz w:val="20"/>
          <w:szCs w:val="20"/>
          <w:lang w:val="en-GB"/>
        </w:rPr>
        <w:t xml:space="preserve">Using a step-by-step decision-making process can help you make more deliberate, thoughtful decisions by organizing relevant information and defining alternatives. </w:t>
      </w: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327163">
      <w:pPr>
        <w:autoSpaceDE w:val="0"/>
        <w:autoSpaceDN w:val="0"/>
        <w:adjustRightInd w:val="0"/>
        <w:spacing w:after="0" w:line="240" w:lineRule="auto"/>
        <w:jc w:val="both"/>
        <w:rPr>
          <w:rFonts w:asciiTheme="minorHAnsi" w:hAnsiTheme="minorHAnsi" w:cstheme="minorHAnsi"/>
          <w:sz w:val="20"/>
          <w:szCs w:val="20"/>
          <w:lang w:val="en-GB"/>
        </w:rPr>
      </w:pPr>
      <w:r w:rsidRPr="00AE3B0A">
        <w:rPr>
          <w:sz w:val="20"/>
          <w:szCs w:val="20"/>
        </w:rPr>
        <w:drawing>
          <wp:inline distT="0" distB="0" distL="0" distR="0" wp14:anchorId="17F8F848" wp14:editId="6B25EEA0">
            <wp:extent cx="4886553" cy="32821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7812" cy="3289697"/>
                    </a:xfrm>
                    <a:prstGeom prst="rect">
                      <a:avLst/>
                    </a:prstGeom>
                  </pic:spPr>
                </pic:pic>
              </a:graphicData>
            </a:graphic>
          </wp:inline>
        </w:drawing>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1: Identify the decision</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You realize that you need to </w:t>
      </w:r>
      <w:proofErr w:type="gramStart"/>
      <w:r w:rsidRPr="00AE3B0A">
        <w:rPr>
          <w:rFonts w:asciiTheme="minorHAnsi" w:hAnsiTheme="minorHAnsi" w:cstheme="minorHAnsi"/>
          <w:sz w:val="20"/>
          <w:szCs w:val="20"/>
          <w:lang w:val="en-GB"/>
        </w:rPr>
        <w:t>make a decision</w:t>
      </w:r>
      <w:proofErr w:type="gramEnd"/>
      <w:r w:rsidRPr="00AE3B0A">
        <w:rPr>
          <w:rFonts w:asciiTheme="minorHAnsi" w:hAnsiTheme="minorHAnsi" w:cstheme="minorHAnsi"/>
          <w:sz w:val="20"/>
          <w:szCs w:val="20"/>
          <w:lang w:val="en-GB"/>
        </w:rPr>
        <w:t>. Try to clearly define the nature of the decision you must make. This first step is very important.</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lastRenderedPageBreak/>
        <w:t>Step 2: Gather relevant information</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Collect some pertinent information before you make your decision: what information is needed, the best sources of information, and how to get it. This step involves both internal and external “work.” Some information is internal: you’ll seek it through a process of self-assessment. Other information is external: you’ll find it online, in books, from other people, and from other sources.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3: Identify the alternatives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As you collect information, you will probably identify several possible paths of action, or alternatives. You can also use your imagination and additional information to construct new alternatives. In this step, you will list all possible and desirable alternatives.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4: Weigh the evidence</w:t>
      </w:r>
    </w:p>
    <w:p w:rsid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Draw on your information and emotions to imagine what it would be like if you carried out each of the alternatives to the end. Evaluate whether the need identified in Step 1 would be met or resolved through the use of each alternative. As you go through this difficult internal process, you’ll begin to </w:t>
      </w:r>
      <w:proofErr w:type="spellStart"/>
      <w:r w:rsidRPr="00AE3B0A">
        <w:rPr>
          <w:rFonts w:asciiTheme="minorHAnsi" w:hAnsiTheme="minorHAnsi" w:cstheme="minorHAnsi"/>
          <w:sz w:val="20"/>
          <w:szCs w:val="20"/>
          <w:lang w:val="en-GB"/>
        </w:rPr>
        <w:t>favor</w:t>
      </w:r>
      <w:proofErr w:type="spellEnd"/>
      <w:r w:rsidRPr="00AE3B0A">
        <w:rPr>
          <w:rFonts w:asciiTheme="minorHAnsi" w:hAnsiTheme="minorHAnsi" w:cstheme="minorHAnsi"/>
          <w:sz w:val="20"/>
          <w:szCs w:val="20"/>
          <w:lang w:val="en-GB"/>
        </w:rPr>
        <w:t xml:space="preserve"> certain alternatives: those that seem to have a higher potential for reaching your goal. Finally, place the alternatives in a priority order, based upon your own value system.</w:t>
      </w:r>
    </w:p>
    <w:p w:rsidR="00D22F96" w:rsidRDefault="00D22F96" w:rsidP="00AE3B0A">
      <w:pPr>
        <w:autoSpaceDE w:val="0"/>
        <w:autoSpaceDN w:val="0"/>
        <w:adjustRightInd w:val="0"/>
        <w:spacing w:after="0" w:line="240" w:lineRule="auto"/>
        <w:jc w:val="both"/>
        <w:rPr>
          <w:rFonts w:asciiTheme="minorHAnsi" w:hAnsiTheme="minorHAnsi" w:cstheme="minorHAnsi"/>
          <w:sz w:val="20"/>
          <w:szCs w:val="20"/>
          <w:lang w:val="en-GB"/>
        </w:rPr>
      </w:pPr>
    </w:p>
    <w:p w:rsidR="00D22F96" w:rsidRPr="00AE3B0A" w:rsidRDefault="00D22F96" w:rsidP="00AE3B0A">
      <w:pPr>
        <w:autoSpaceDE w:val="0"/>
        <w:autoSpaceDN w:val="0"/>
        <w:adjustRightInd w:val="0"/>
        <w:spacing w:after="0" w:line="240" w:lineRule="auto"/>
        <w:jc w:val="both"/>
        <w:rPr>
          <w:rFonts w:asciiTheme="minorHAnsi" w:hAnsiTheme="minorHAnsi" w:cstheme="minorHAnsi"/>
          <w:sz w:val="20"/>
          <w:szCs w:val="20"/>
          <w:lang w:val="en-GB"/>
        </w:rPr>
      </w:pPr>
      <w:r>
        <w:rPr>
          <w:rFonts w:asciiTheme="minorHAnsi" w:hAnsiTheme="minorHAnsi" w:cstheme="minorHAnsi"/>
          <w:sz w:val="20"/>
          <w:szCs w:val="20"/>
          <w:lang w:val="en-GB"/>
        </w:rPr>
        <w:t>Example of the e</w:t>
      </w:r>
      <w:r w:rsidRPr="00D22F96">
        <w:rPr>
          <w:rFonts w:asciiTheme="minorHAnsi" w:hAnsiTheme="minorHAnsi" w:cstheme="minorHAnsi"/>
          <w:sz w:val="20"/>
          <w:szCs w:val="20"/>
          <w:lang w:val="en-GB"/>
        </w:rPr>
        <w:t>valuation criteria (basic PROS and CONS with values on the scale can be used) or financial indicators - ROA, ROE, ROS; payback period, CBA analysis, etc.)</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5: Choose among alternatives</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Once you have weighed all the evidence, you are ready to select the alternative that seems to be best one for you. You may even choose a combination of alternatives. Your choice in Step 5 may very likely be the same or similar to the alternative you placed at the top of your list at the end of Step 4.</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 xml:space="preserve">Step 6: </w:t>
      </w:r>
      <w:proofErr w:type="gramStart"/>
      <w:r w:rsidRPr="00AE3B0A">
        <w:rPr>
          <w:rFonts w:asciiTheme="minorHAnsi" w:hAnsiTheme="minorHAnsi" w:cstheme="minorHAnsi"/>
          <w:sz w:val="20"/>
          <w:szCs w:val="20"/>
          <w:lang w:val="en-GB"/>
        </w:rPr>
        <w:t>Take action</w:t>
      </w:r>
      <w:proofErr w:type="gramEnd"/>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You’re now ready to take some positive action by beginning to implement the alternative you chose in Step 5.</w:t>
      </w: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p>
    <w:p w:rsidR="00AE3B0A" w:rsidRPr="00AE3B0A"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Step 7: Review your decision &amp; its consequences</w:t>
      </w:r>
    </w:p>
    <w:p w:rsidR="00935577" w:rsidRDefault="00AE3B0A" w:rsidP="00AE3B0A">
      <w:pPr>
        <w:autoSpaceDE w:val="0"/>
        <w:autoSpaceDN w:val="0"/>
        <w:adjustRightInd w:val="0"/>
        <w:spacing w:after="0" w:line="240" w:lineRule="auto"/>
        <w:jc w:val="both"/>
        <w:rPr>
          <w:rFonts w:asciiTheme="minorHAnsi" w:hAnsiTheme="minorHAnsi" w:cstheme="minorHAnsi"/>
          <w:sz w:val="20"/>
          <w:szCs w:val="20"/>
          <w:lang w:val="en-GB"/>
        </w:rPr>
      </w:pPr>
      <w:r w:rsidRPr="00AE3B0A">
        <w:rPr>
          <w:rFonts w:asciiTheme="minorHAnsi" w:hAnsiTheme="minorHAnsi" w:cstheme="minorHAnsi"/>
          <w:sz w:val="20"/>
          <w:szCs w:val="20"/>
          <w:lang w:val="en-GB"/>
        </w:rPr>
        <w:t>In this final step, consider the results of your decision and evaluate whether or not it has resolved the need you identified in Step 1. If the decision has not met the identified need, you may want to repeat certain steps of the process to make a new decision. For example, you might want to gather more detailed or somewhat different information or explore additional alternatives.</w:t>
      </w:r>
    </w:p>
    <w:p w:rsidR="00B21770" w:rsidRDefault="00B21770" w:rsidP="00AE3B0A">
      <w:pPr>
        <w:autoSpaceDE w:val="0"/>
        <w:autoSpaceDN w:val="0"/>
        <w:adjustRightInd w:val="0"/>
        <w:spacing w:after="0" w:line="240" w:lineRule="auto"/>
        <w:jc w:val="both"/>
        <w:rPr>
          <w:rFonts w:asciiTheme="minorHAnsi" w:hAnsiTheme="minorHAnsi" w:cstheme="minorHAnsi"/>
          <w:sz w:val="20"/>
          <w:szCs w:val="20"/>
          <w:lang w:val="en-GB"/>
        </w:rPr>
      </w:pPr>
    </w:p>
    <w:p w:rsidR="00B21770" w:rsidRDefault="00B21770" w:rsidP="00AE3B0A">
      <w:pPr>
        <w:autoSpaceDE w:val="0"/>
        <w:autoSpaceDN w:val="0"/>
        <w:adjustRightInd w:val="0"/>
        <w:spacing w:after="0" w:line="240" w:lineRule="auto"/>
        <w:jc w:val="both"/>
        <w:rPr>
          <w:rFonts w:asciiTheme="minorHAnsi" w:hAnsiTheme="minorHAnsi" w:cstheme="minorHAnsi"/>
          <w:sz w:val="20"/>
          <w:szCs w:val="20"/>
          <w:lang w:val="en-GB"/>
        </w:rPr>
      </w:pPr>
    </w:p>
    <w:p w:rsidR="00B21770" w:rsidRPr="00B21770" w:rsidRDefault="00B21770" w:rsidP="00AE3B0A">
      <w:pPr>
        <w:autoSpaceDE w:val="0"/>
        <w:autoSpaceDN w:val="0"/>
        <w:adjustRightInd w:val="0"/>
        <w:spacing w:after="0" w:line="240" w:lineRule="auto"/>
        <w:jc w:val="both"/>
        <w:rPr>
          <w:rFonts w:asciiTheme="minorHAnsi" w:hAnsiTheme="minorHAnsi" w:cstheme="minorHAnsi"/>
          <w:i/>
          <w:sz w:val="20"/>
          <w:szCs w:val="20"/>
          <w:lang w:val="en-GB"/>
        </w:rPr>
      </w:pPr>
      <w:r w:rsidRPr="00B21770">
        <w:rPr>
          <w:rFonts w:asciiTheme="minorHAnsi" w:hAnsiTheme="minorHAnsi" w:cstheme="minorHAnsi"/>
          <w:i/>
          <w:sz w:val="20"/>
          <w:szCs w:val="20"/>
          <w:lang w:val="en-GB"/>
        </w:rPr>
        <w:t>Decision tree</w:t>
      </w:r>
      <w:r>
        <w:rPr>
          <w:rFonts w:asciiTheme="minorHAnsi" w:hAnsiTheme="minorHAnsi" w:cstheme="minorHAnsi"/>
          <w:i/>
          <w:sz w:val="20"/>
          <w:szCs w:val="20"/>
          <w:lang w:val="en-GB"/>
        </w:rPr>
        <w:t xml:space="preserve"> – is a simple diagram that illustrates the series of options involved in making decision. It is used as a decision support tool to visualize the </w:t>
      </w:r>
      <w:r w:rsidR="0020111C">
        <w:rPr>
          <w:rFonts w:asciiTheme="minorHAnsi" w:hAnsiTheme="minorHAnsi" w:cstheme="minorHAnsi"/>
          <w:i/>
          <w:sz w:val="20"/>
          <w:szCs w:val="20"/>
          <w:lang w:val="en-GB"/>
        </w:rPr>
        <w:t>decision-making</w:t>
      </w:r>
      <w:r>
        <w:rPr>
          <w:rFonts w:asciiTheme="minorHAnsi" w:hAnsiTheme="minorHAnsi" w:cstheme="minorHAnsi"/>
          <w:i/>
          <w:sz w:val="20"/>
          <w:szCs w:val="20"/>
          <w:lang w:val="en-GB"/>
        </w:rPr>
        <w:t xml:space="preserve"> process. </w:t>
      </w:r>
    </w:p>
    <w:p w:rsidR="00B21770" w:rsidRDefault="00B21770" w:rsidP="00AE3B0A">
      <w:pPr>
        <w:autoSpaceDE w:val="0"/>
        <w:autoSpaceDN w:val="0"/>
        <w:adjustRightInd w:val="0"/>
        <w:spacing w:after="0" w:line="240" w:lineRule="auto"/>
        <w:jc w:val="both"/>
        <w:rPr>
          <w:rFonts w:asciiTheme="minorHAnsi" w:hAnsiTheme="minorHAnsi" w:cstheme="minorHAnsi"/>
          <w:sz w:val="20"/>
          <w:szCs w:val="20"/>
          <w:lang w:val="en-GB"/>
        </w:rPr>
      </w:pPr>
      <w:r>
        <w:rPr>
          <w:noProof/>
        </w:rPr>
        <w:drawing>
          <wp:inline distT="0" distB="0" distL="0" distR="0" wp14:anchorId="121859BE" wp14:editId="6A035D4E">
            <wp:extent cx="3372307" cy="247749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38" t="36120" r="20597" b="11945"/>
                    <a:stretch/>
                  </pic:blipFill>
                  <pic:spPr bwMode="auto">
                    <a:xfrm>
                      <a:off x="0" y="0"/>
                      <a:ext cx="3388269" cy="2489218"/>
                    </a:xfrm>
                    <a:prstGeom prst="rect">
                      <a:avLst/>
                    </a:prstGeom>
                    <a:ln>
                      <a:noFill/>
                    </a:ln>
                    <a:extLst>
                      <a:ext uri="{53640926-AAD7-44D8-BBD7-CCE9431645EC}">
                        <a14:shadowObscured xmlns:a14="http://schemas.microsoft.com/office/drawing/2010/main"/>
                      </a:ext>
                    </a:extLst>
                  </pic:spPr>
                </pic:pic>
              </a:graphicData>
            </a:graphic>
          </wp:inline>
        </w:drawing>
      </w:r>
    </w:p>
    <w:p w:rsidR="00597D02" w:rsidRPr="00AE3B0A" w:rsidRDefault="00597D02" w:rsidP="00AE3B0A">
      <w:pPr>
        <w:autoSpaceDE w:val="0"/>
        <w:autoSpaceDN w:val="0"/>
        <w:adjustRightInd w:val="0"/>
        <w:spacing w:after="0" w:line="240" w:lineRule="auto"/>
        <w:jc w:val="both"/>
        <w:rPr>
          <w:rFonts w:asciiTheme="minorHAnsi" w:hAnsiTheme="minorHAnsi" w:cstheme="minorHAnsi"/>
          <w:sz w:val="20"/>
          <w:szCs w:val="20"/>
          <w:lang w:val="en-GB"/>
        </w:rPr>
      </w:pPr>
      <w:r w:rsidRPr="00597D02">
        <w:lastRenderedPageBreak/>
        <w:drawing>
          <wp:inline distT="0" distB="0" distL="0" distR="0" wp14:anchorId="280AC82E" wp14:editId="4676ACF3">
            <wp:extent cx="4674412" cy="281243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617" cy="2828205"/>
                    </a:xfrm>
                    <a:prstGeom prst="rect">
                      <a:avLst/>
                    </a:prstGeom>
                  </pic:spPr>
                </pic:pic>
              </a:graphicData>
            </a:graphic>
          </wp:inline>
        </w:drawing>
      </w:r>
    </w:p>
    <w:p w:rsidR="0020111C" w:rsidRDefault="0020111C" w:rsidP="00327163">
      <w:pPr>
        <w:autoSpaceDE w:val="0"/>
        <w:autoSpaceDN w:val="0"/>
        <w:adjustRightInd w:val="0"/>
        <w:spacing w:after="0" w:line="240" w:lineRule="auto"/>
        <w:jc w:val="both"/>
        <w:rPr>
          <w:rFonts w:asciiTheme="minorHAnsi" w:hAnsiTheme="minorHAnsi" w:cstheme="minorHAnsi"/>
          <w:sz w:val="20"/>
          <w:szCs w:val="20"/>
          <w:lang w:val="en-GB"/>
        </w:rPr>
      </w:pPr>
      <w:r w:rsidRPr="0020111C">
        <w:drawing>
          <wp:inline distT="0" distB="0" distL="0" distR="0" wp14:anchorId="4610D79A" wp14:editId="5D46497F">
            <wp:extent cx="4762195" cy="357164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9799" cy="3592349"/>
                    </a:xfrm>
                    <a:prstGeom prst="rect">
                      <a:avLst/>
                    </a:prstGeom>
                  </pic:spPr>
                </pic:pic>
              </a:graphicData>
            </a:graphic>
          </wp:inline>
        </w:drawing>
      </w:r>
    </w:p>
    <w:p w:rsidR="00935577" w:rsidRPr="00AE3B0A" w:rsidRDefault="00B21770" w:rsidP="00327163">
      <w:pPr>
        <w:autoSpaceDE w:val="0"/>
        <w:autoSpaceDN w:val="0"/>
        <w:adjustRightInd w:val="0"/>
        <w:spacing w:after="0" w:line="240" w:lineRule="auto"/>
        <w:jc w:val="both"/>
        <w:rPr>
          <w:rFonts w:asciiTheme="minorHAnsi" w:hAnsiTheme="minorHAnsi" w:cstheme="minorHAnsi"/>
          <w:sz w:val="20"/>
          <w:szCs w:val="20"/>
          <w:lang w:val="en-GB"/>
        </w:rPr>
      </w:pPr>
      <w:r>
        <w:rPr>
          <w:rFonts w:asciiTheme="minorHAnsi" w:hAnsiTheme="minorHAnsi" w:cstheme="minorHAnsi"/>
          <w:sz w:val="20"/>
          <w:szCs w:val="20"/>
          <w:lang w:val="en-GB"/>
        </w:rPr>
        <w:t>Examples of decision criteria</w:t>
      </w:r>
    </w:p>
    <w:p w:rsidR="00B21770" w:rsidRDefault="00B21770" w:rsidP="00B21770">
      <w:pPr>
        <w:spacing w:after="0" w:line="360" w:lineRule="auto"/>
        <w:jc w:val="both"/>
        <w:rPr>
          <w:b/>
          <w:sz w:val="24"/>
          <w:lang w:val="en-GB"/>
        </w:rPr>
      </w:pPr>
      <w:r w:rsidRPr="00B21770">
        <w:drawing>
          <wp:inline distT="0" distB="0" distL="0" distR="0" wp14:anchorId="7D97F671" wp14:editId="70AAF2D2">
            <wp:extent cx="3386937" cy="22134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85" t="44034" r="26083" b="18053"/>
                    <a:stretch/>
                  </pic:blipFill>
                  <pic:spPr bwMode="auto">
                    <a:xfrm>
                      <a:off x="0" y="0"/>
                      <a:ext cx="3403127" cy="2224055"/>
                    </a:xfrm>
                    <a:prstGeom prst="rect">
                      <a:avLst/>
                    </a:prstGeom>
                    <a:ln>
                      <a:noFill/>
                    </a:ln>
                    <a:extLst>
                      <a:ext uri="{53640926-AAD7-44D8-BBD7-CCE9431645EC}">
                        <a14:shadowObscured xmlns:a14="http://schemas.microsoft.com/office/drawing/2010/main"/>
                      </a:ext>
                    </a:extLst>
                  </pic:spPr>
                </pic:pic>
              </a:graphicData>
            </a:graphic>
          </wp:inline>
        </w:drawing>
      </w:r>
    </w:p>
    <w:p w:rsidR="00597D02" w:rsidRDefault="00597D02" w:rsidP="00597D02">
      <w:pPr>
        <w:spacing w:after="0" w:line="240" w:lineRule="auto"/>
        <w:contextualSpacing/>
        <w:jc w:val="both"/>
        <w:rPr>
          <w:rFonts w:asciiTheme="minorHAnsi" w:hAnsiTheme="minorHAnsi" w:cstheme="minorHAnsi"/>
          <w:sz w:val="20"/>
          <w:szCs w:val="20"/>
          <w:lang w:val="en-GB"/>
        </w:rPr>
      </w:pPr>
    </w:p>
    <w:p w:rsidR="00B21770" w:rsidRDefault="00B21770" w:rsidP="00597D02">
      <w:pPr>
        <w:spacing w:after="0" w:line="240" w:lineRule="auto"/>
        <w:contextualSpacing/>
        <w:jc w:val="both"/>
        <w:rPr>
          <w:rFonts w:asciiTheme="minorHAnsi" w:hAnsiTheme="minorHAnsi" w:cstheme="minorHAnsi"/>
          <w:sz w:val="20"/>
          <w:szCs w:val="20"/>
          <w:lang w:val="en-GB"/>
        </w:rPr>
      </w:pPr>
      <w:r w:rsidRPr="00597D02">
        <w:rPr>
          <w:rFonts w:asciiTheme="minorHAnsi" w:hAnsiTheme="minorHAnsi" w:cstheme="minorHAnsi"/>
          <w:sz w:val="20"/>
          <w:szCs w:val="20"/>
          <w:lang w:val="en-GB"/>
        </w:rPr>
        <w:t xml:space="preserve">Example of house purchase – a decision matrix may be used to consider a personal decision such as the purchase of a house. This may be weighted by assigning a different maximum score to each </w:t>
      </w:r>
      <w:proofErr w:type="gramStart"/>
      <w:r w:rsidRPr="00597D02">
        <w:rPr>
          <w:rFonts w:asciiTheme="minorHAnsi" w:hAnsiTheme="minorHAnsi" w:cstheme="minorHAnsi"/>
          <w:sz w:val="20"/>
          <w:szCs w:val="20"/>
          <w:lang w:val="en-GB"/>
        </w:rPr>
        <w:t>criteria</w:t>
      </w:r>
      <w:proofErr w:type="gramEnd"/>
      <w:r w:rsidRPr="00597D02">
        <w:rPr>
          <w:rFonts w:asciiTheme="minorHAnsi" w:hAnsiTheme="minorHAnsi" w:cstheme="minorHAnsi"/>
          <w:sz w:val="20"/>
          <w:szCs w:val="20"/>
          <w:lang w:val="en-GB"/>
        </w:rPr>
        <w:t xml:space="preserve">. </w:t>
      </w:r>
    </w:p>
    <w:p w:rsidR="00597D02" w:rsidRDefault="00597D02" w:rsidP="00597D02">
      <w:pPr>
        <w:spacing w:after="0" w:line="240" w:lineRule="auto"/>
        <w:contextualSpacing/>
        <w:jc w:val="both"/>
        <w:rPr>
          <w:rFonts w:asciiTheme="minorHAnsi" w:hAnsiTheme="minorHAnsi" w:cstheme="minorHAnsi"/>
          <w:sz w:val="20"/>
          <w:szCs w:val="20"/>
          <w:lang w:val="en-GB"/>
        </w:rPr>
      </w:pPr>
      <w:r w:rsidRPr="00597D02">
        <w:drawing>
          <wp:inline distT="0" distB="0" distL="0" distR="0" wp14:anchorId="2570CD2C" wp14:editId="6F25A7FE">
            <wp:extent cx="3730752" cy="207321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427" t="32733" r="25662" b="34753"/>
                    <a:stretch/>
                  </pic:blipFill>
                  <pic:spPr bwMode="auto">
                    <a:xfrm>
                      <a:off x="0" y="0"/>
                      <a:ext cx="3753317" cy="2085757"/>
                    </a:xfrm>
                    <a:prstGeom prst="rect">
                      <a:avLst/>
                    </a:prstGeom>
                    <a:ln>
                      <a:noFill/>
                    </a:ln>
                    <a:extLst>
                      <a:ext uri="{53640926-AAD7-44D8-BBD7-CCE9431645EC}">
                        <a14:shadowObscured xmlns:a14="http://schemas.microsoft.com/office/drawing/2010/main"/>
                      </a:ext>
                    </a:extLst>
                  </pic:spPr>
                </pic:pic>
              </a:graphicData>
            </a:graphic>
          </wp:inline>
        </w:drawing>
      </w:r>
    </w:p>
    <w:p w:rsidR="00597D02" w:rsidRPr="00597D02" w:rsidRDefault="00597D02" w:rsidP="00597D02">
      <w:pPr>
        <w:spacing w:after="0" w:line="240" w:lineRule="auto"/>
        <w:contextualSpacing/>
        <w:jc w:val="both"/>
        <w:rPr>
          <w:rFonts w:asciiTheme="minorHAnsi" w:hAnsiTheme="minorHAnsi" w:cstheme="minorHAnsi"/>
          <w:sz w:val="20"/>
          <w:szCs w:val="20"/>
          <w:lang w:val="en-GB"/>
        </w:rPr>
      </w:pPr>
    </w:p>
    <w:p w:rsidR="00B21770" w:rsidRPr="00597D02" w:rsidRDefault="00B21770" w:rsidP="00597D02">
      <w:pPr>
        <w:spacing w:after="0" w:line="240" w:lineRule="auto"/>
        <w:contextualSpacing/>
        <w:jc w:val="both"/>
        <w:rPr>
          <w:rFonts w:asciiTheme="minorHAnsi" w:hAnsiTheme="minorHAnsi" w:cstheme="minorHAnsi"/>
          <w:sz w:val="20"/>
          <w:szCs w:val="20"/>
          <w:lang w:val="en-GB"/>
        </w:rPr>
      </w:pPr>
    </w:p>
    <w:p w:rsidR="00B21770" w:rsidRDefault="00B21770" w:rsidP="00B21770">
      <w:pPr>
        <w:spacing w:after="0" w:line="360" w:lineRule="auto"/>
        <w:jc w:val="both"/>
        <w:rPr>
          <w:b/>
          <w:sz w:val="24"/>
          <w:lang w:val="en-GB"/>
        </w:rPr>
      </w:pPr>
    </w:p>
    <w:sectPr w:rsidR="00B21770" w:rsidSect="005902C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258" w:rsidRDefault="00D65258" w:rsidP="00F66F2D">
      <w:pPr>
        <w:spacing w:after="0" w:line="240" w:lineRule="auto"/>
      </w:pPr>
      <w:r>
        <w:separator/>
      </w:r>
    </w:p>
  </w:endnote>
  <w:endnote w:type="continuationSeparator" w:id="0">
    <w:p w:rsidR="00D65258" w:rsidRDefault="00D65258" w:rsidP="00F6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144236"/>
      <w:docPartObj>
        <w:docPartGallery w:val="Page Numbers (Bottom of Page)"/>
        <w:docPartUnique/>
      </w:docPartObj>
    </w:sdtPr>
    <w:sdtContent>
      <w:p w:rsidR="008955C1" w:rsidRDefault="008955C1">
        <w:pPr>
          <w:pStyle w:val="Zpat"/>
          <w:jc w:val="right"/>
        </w:pPr>
        <w:r>
          <w:fldChar w:fldCharType="begin"/>
        </w:r>
        <w:r>
          <w:instrText>PAGE   \* MERGEFORMAT</w:instrText>
        </w:r>
        <w:r>
          <w:fldChar w:fldCharType="separate"/>
        </w:r>
        <w:r>
          <w:t>2</w:t>
        </w:r>
        <w:r>
          <w:fldChar w:fldCharType="end"/>
        </w:r>
      </w:p>
    </w:sdtContent>
  </w:sdt>
  <w:p w:rsidR="008955C1" w:rsidRDefault="008955C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258" w:rsidRDefault="00D65258" w:rsidP="00F66F2D">
      <w:pPr>
        <w:spacing w:after="0" w:line="240" w:lineRule="auto"/>
      </w:pPr>
      <w:r>
        <w:separator/>
      </w:r>
    </w:p>
  </w:footnote>
  <w:footnote w:type="continuationSeparator" w:id="0">
    <w:p w:rsidR="00D65258" w:rsidRDefault="00D65258" w:rsidP="00F6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2CA" w:rsidRPr="005902CA" w:rsidRDefault="005902CA" w:rsidP="005902CA">
    <w:pPr>
      <w:tabs>
        <w:tab w:val="center" w:pos="4536"/>
        <w:tab w:val="right" w:pos="9072"/>
      </w:tabs>
      <w:spacing w:after="0" w:line="240" w:lineRule="auto"/>
      <w:jc w:val="center"/>
      <w:rPr>
        <w:rFonts w:asciiTheme="minorHAnsi" w:eastAsiaTheme="minorHAnsi" w:hAnsiTheme="minorHAnsi" w:cstheme="minorBidi"/>
      </w:rPr>
    </w:pPr>
    <w:r>
      <w:rPr>
        <w:rFonts w:asciiTheme="minorHAnsi" w:eastAsiaTheme="minorHAnsi" w:hAnsiTheme="minorHAnsi" w:cstheme="minorBidi"/>
      </w:rPr>
      <w:t>4</w:t>
    </w:r>
    <w:r w:rsidRPr="005902CA">
      <w:rPr>
        <w:rFonts w:asciiTheme="minorHAnsi" w:eastAsiaTheme="minorHAnsi" w:hAnsiTheme="minorHAnsi" w:cstheme="minorBidi"/>
      </w:rPr>
      <w:t xml:space="preserve">. </w:t>
    </w:r>
    <w:proofErr w:type="spellStart"/>
    <w:r w:rsidR="00935577">
      <w:rPr>
        <w:rFonts w:asciiTheme="minorHAnsi" w:eastAsiaTheme="minorHAnsi" w:hAnsiTheme="minorHAnsi" w:cstheme="minorBidi"/>
      </w:rPr>
      <w:t>Seminar</w:t>
    </w:r>
    <w:proofErr w:type="spellEnd"/>
  </w:p>
  <w:p w:rsidR="005902CA" w:rsidRPr="005902CA" w:rsidRDefault="00935577" w:rsidP="005902CA">
    <w:pPr>
      <w:tabs>
        <w:tab w:val="center" w:pos="4536"/>
        <w:tab w:val="right" w:pos="9072"/>
      </w:tabs>
      <w:spacing w:after="0" w:line="240" w:lineRule="auto"/>
      <w:jc w:val="center"/>
      <w:rPr>
        <w:rFonts w:asciiTheme="minorHAnsi" w:eastAsiaTheme="minorHAnsi" w:hAnsiTheme="minorHAnsi" w:cstheme="minorBidi"/>
      </w:rPr>
    </w:pPr>
    <w:r>
      <w:rPr>
        <w:rFonts w:asciiTheme="minorHAnsi" w:eastAsiaTheme="minorHAnsi" w:hAnsiTheme="minorHAnsi" w:cstheme="minorBidi"/>
      </w:rPr>
      <w:t>Project management</w:t>
    </w:r>
  </w:p>
  <w:p w:rsidR="005902CA" w:rsidRDefault="005902C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0C73"/>
    <w:multiLevelType w:val="hybridMultilevel"/>
    <w:tmpl w:val="75081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9062EB"/>
    <w:multiLevelType w:val="hybridMultilevel"/>
    <w:tmpl w:val="2A929AD6"/>
    <w:lvl w:ilvl="0" w:tplc="32D0B2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D1F5685"/>
    <w:multiLevelType w:val="hybridMultilevel"/>
    <w:tmpl w:val="F0520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C37763"/>
    <w:multiLevelType w:val="hybridMultilevel"/>
    <w:tmpl w:val="CB4830EA"/>
    <w:lvl w:ilvl="0" w:tplc="2BE094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356595"/>
    <w:multiLevelType w:val="hybridMultilevel"/>
    <w:tmpl w:val="06E00B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00958C6"/>
    <w:multiLevelType w:val="hybridMultilevel"/>
    <w:tmpl w:val="CBAE6BBC"/>
    <w:lvl w:ilvl="0" w:tplc="6B949AE6">
      <w:start w:val="1"/>
      <w:numFmt w:val="decimal"/>
      <w:lvlText w:val="%1."/>
      <w:lvlJc w:val="left"/>
      <w:pPr>
        <w:tabs>
          <w:tab w:val="num" w:pos="720"/>
        </w:tabs>
        <w:ind w:left="720" w:hanging="360"/>
      </w:pPr>
    </w:lvl>
    <w:lvl w:ilvl="1" w:tplc="F4B68E3E" w:tentative="1">
      <w:start w:val="1"/>
      <w:numFmt w:val="decimal"/>
      <w:lvlText w:val="%2."/>
      <w:lvlJc w:val="left"/>
      <w:pPr>
        <w:tabs>
          <w:tab w:val="num" w:pos="1440"/>
        </w:tabs>
        <w:ind w:left="1440" w:hanging="360"/>
      </w:pPr>
    </w:lvl>
    <w:lvl w:ilvl="2" w:tplc="6B26EEC4" w:tentative="1">
      <w:start w:val="1"/>
      <w:numFmt w:val="decimal"/>
      <w:lvlText w:val="%3."/>
      <w:lvlJc w:val="left"/>
      <w:pPr>
        <w:tabs>
          <w:tab w:val="num" w:pos="2160"/>
        </w:tabs>
        <w:ind w:left="2160" w:hanging="360"/>
      </w:pPr>
    </w:lvl>
    <w:lvl w:ilvl="3" w:tplc="8BA23B16" w:tentative="1">
      <w:start w:val="1"/>
      <w:numFmt w:val="decimal"/>
      <w:lvlText w:val="%4."/>
      <w:lvlJc w:val="left"/>
      <w:pPr>
        <w:tabs>
          <w:tab w:val="num" w:pos="2880"/>
        </w:tabs>
        <w:ind w:left="2880" w:hanging="360"/>
      </w:pPr>
    </w:lvl>
    <w:lvl w:ilvl="4" w:tplc="03CE3944" w:tentative="1">
      <w:start w:val="1"/>
      <w:numFmt w:val="decimal"/>
      <w:lvlText w:val="%5."/>
      <w:lvlJc w:val="left"/>
      <w:pPr>
        <w:tabs>
          <w:tab w:val="num" w:pos="3600"/>
        </w:tabs>
        <w:ind w:left="3600" w:hanging="360"/>
      </w:pPr>
    </w:lvl>
    <w:lvl w:ilvl="5" w:tplc="6316C2D6" w:tentative="1">
      <w:start w:val="1"/>
      <w:numFmt w:val="decimal"/>
      <w:lvlText w:val="%6."/>
      <w:lvlJc w:val="left"/>
      <w:pPr>
        <w:tabs>
          <w:tab w:val="num" w:pos="4320"/>
        </w:tabs>
        <w:ind w:left="4320" w:hanging="360"/>
      </w:pPr>
    </w:lvl>
    <w:lvl w:ilvl="6" w:tplc="1CF2E0FA" w:tentative="1">
      <w:start w:val="1"/>
      <w:numFmt w:val="decimal"/>
      <w:lvlText w:val="%7."/>
      <w:lvlJc w:val="left"/>
      <w:pPr>
        <w:tabs>
          <w:tab w:val="num" w:pos="5040"/>
        </w:tabs>
        <w:ind w:left="5040" w:hanging="360"/>
      </w:pPr>
    </w:lvl>
    <w:lvl w:ilvl="7" w:tplc="7C8C6E10" w:tentative="1">
      <w:start w:val="1"/>
      <w:numFmt w:val="decimal"/>
      <w:lvlText w:val="%8."/>
      <w:lvlJc w:val="left"/>
      <w:pPr>
        <w:tabs>
          <w:tab w:val="num" w:pos="5760"/>
        </w:tabs>
        <w:ind w:left="5760" w:hanging="360"/>
      </w:pPr>
    </w:lvl>
    <w:lvl w:ilvl="8" w:tplc="F0D60588" w:tentative="1">
      <w:start w:val="1"/>
      <w:numFmt w:val="decimal"/>
      <w:lvlText w:val="%9."/>
      <w:lvlJc w:val="left"/>
      <w:pPr>
        <w:tabs>
          <w:tab w:val="num" w:pos="6480"/>
        </w:tabs>
        <w:ind w:left="6480" w:hanging="360"/>
      </w:pPr>
    </w:lvl>
  </w:abstractNum>
  <w:abstractNum w:abstractNumId="6" w15:restartNumberingAfterBreak="0">
    <w:nsid w:val="4030284B"/>
    <w:multiLevelType w:val="hybridMultilevel"/>
    <w:tmpl w:val="947CCD9A"/>
    <w:lvl w:ilvl="0" w:tplc="ECFABC12">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F35E02"/>
    <w:multiLevelType w:val="hybridMultilevel"/>
    <w:tmpl w:val="5740CC94"/>
    <w:lvl w:ilvl="0" w:tplc="CEB81F10">
      <w:start w:val="6"/>
      <w:numFmt w:val="decimal"/>
      <w:lvlText w:val="%1."/>
      <w:lvlJc w:val="left"/>
      <w:pPr>
        <w:tabs>
          <w:tab w:val="num" w:pos="720"/>
        </w:tabs>
        <w:ind w:left="720" w:hanging="360"/>
      </w:pPr>
    </w:lvl>
    <w:lvl w:ilvl="1" w:tplc="2C66ACD4" w:tentative="1">
      <w:start w:val="1"/>
      <w:numFmt w:val="decimal"/>
      <w:lvlText w:val="%2."/>
      <w:lvlJc w:val="left"/>
      <w:pPr>
        <w:tabs>
          <w:tab w:val="num" w:pos="1440"/>
        </w:tabs>
        <w:ind w:left="1440" w:hanging="360"/>
      </w:pPr>
    </w:lvl>
    <w:lvl w:ilvl="2" w:tplc="EFDA0C08" w:tentative="1">
      <w:start w:val="1"/>
      <w:numFmt w:val="decimal"/>
      <w:lvlText w:val="%3."/>
      <w:lvlJc w:val="left"/>
      <w:pPr>
        <w:tabs>
          <w:tab w:val="num" w:pos="2160"/>
        </w:tabs>
        <w:ind w:left="2160" w:hanging="360"/>
      </w:pPr>
    </w:lvl>
    <w:lvl w:ilvl="3" w:tplc="E070A728" w:tentative="1">
      <w:start w:val="1"/>
      <w:numFmt w:val="decimal"/>
      <w:lvlText w:val="%4."/>
      <w:lvlJc w:val="left"/>
      <w:pPr>
        <w:tabs>
          <w:tab w:val="num" w:pos="2880"/>
        </w:tabs>
        <w:ind w:left="2880" w:hanging="360"/>
      </w:pPr>
    </w:lvl>
    <w:lvl w:ilvl="4" w:tplc="2D86D12A" w:tentative="1">
      <w:start w:val="1"/>
      <w:numFmt w:val="decimal"/>
      <w:lvlText w:val="%5."/>
      <w:lvlJc w:val="left"/>
      <w:pPr>
        <w:tabs>
          <w:tab w:val="num" w:pos="3600"/>
        </w:tabs>
        <w:ind w:left="3600" w:hanging="360"/>
      </w:pPr>
    </w:lvl>
    <w:lvl w:ilvl="5" w:tplc="B4D4A000" w:tentative="1">
      <w:start w:val="1"/>
      <w:numFmt w:val="decimal"/>
      <w:lvlText w:val="%6."/>
      <w:lvlJc w:val="left"/>
      <w:pPr>
        <w:tabs>
          <w:tab w:val="num" w:pos="4320"/>
        </w:tabs>
        <w:ind w:left="4320" w:hanging="360"/>
      </w:pPr>
    </w:lvl>
    <w:lvl w:ilvl="6" w:tplc="9D184ADE" w:tentative="1">
      <w:start w:val="1"/>
      <w:numFmt w:val="decimal"/>
      <w:lvlText w:val="%7."/>
      <w:lvlJc w:val="left"/>
      <w:pPr>
        <w:tabs>
          <w:tab w:val="num" w:pos="5040"/>
        </w:tabs>
        <w:ind w:left="5040" w:hanging="360"/>
      </w:pPr>
    </w:lvl>
    <w:lvl w:ilvl="7" w:tplc="A2340E46" w:tentative="1">
      <w:start w:val="1"/>
      <w:numFmt w:val="decimal"/>
      <w:lvlText w:val="%8."/>
      <w:lvlJc w:val="left"/>
      <w:pPr>
        <w:tabs>
          <w:tab w:val="num" w:pos="5760"/>
        </w:tabs>
        <w:ind w:left="5760" w:hanging="360"/>
      </w:pPr>
    </w:lvl>
    <w:lvl w:ilvl="8" w:tplc="D2081B98" w:tentative="1">
      <w:start w:val="1"/>
      <w:numFmt w:val="decimal"/>
      <w:lvlText w:val="%9."/>
      <w:lvlJc w:val="left"/>
      <w:pPr>
        <w:tabs>
          <w:tab w:val="num" w:pos="6480"/>
        </w:tabs>
        <w:ind w:left="6480" w:hanging="360"/>
      </w:pPr>
    </w:lvl>
  </w:abstractNum>
  <w:abstractNum w:abstractNumId="8" w15:restartNumberingAfterBreak="0">
    <w:nsid w:val="41435C52"/>
    <w:multiLevelType w:val="multilevel"/>
    <w:tmpl w:val="C4AA4B0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761886"/>
    <w:multiLevelType w:val="hybridMultilevel"/>
    <w:tmpl w:val="172E8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A2C4F47"/>
    <w:multiLevelType w:val="hybridMultilevel"/>
    <w:tmpl w:val="3BD01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CF39A9"/>
    <w:multiLevelType w:val="hybridMultilevel"/>
    <w:tmpl w:val="C00C30FC"/>
    <w:lvl w:ilvl="0" w:tplc="490CE0CE">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5284698E"/>
    <w:multiLevelType w:val="hybridMultilevel"/>
    <w:tmpl w:val="AAD09892"/>
    <w:lvl w:ilvl="0" w:tplc="152A4C7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6A41A15"/>
    <w:multiLevelType w:val="hybridMultilevel"/>
    <w:tmpl w:val="AA8A0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A6763B"/>
    <w:multiLevelType w:val="hybridMultilevel"/>
    <w:tmpl w:val="3D58C6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9DF16D6"/>
    <w:multiLevelType w:val="multilevel"/>
    <w:tmpl w:val="848A2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D501D0"/>
    <w:multiLevelType w:val="hybridMultilevel"/>
    <w:tmpl w:val="6F4042DE"/>
    <w:lvl w:ilvl="0" w:tplc="8CB6ABF0">
      <w:start w:val="11"/>
      <w:numFmt w:val="decimal"/>
      <w:lvlText w:val="%1."/>
      <w:lvlJc w:val="left"/>
      <w:pPr>
        <w:tabs>
          <w:tab w:val="num" w:pos="720"/>
        </w:tabs>
        <w:ind w:left="720" w:hanging="360"/>
      </w:pPr>
    </w:lvl>
    <w:lvl w:ilvl="1" w:tplc="AA68D90A" w:tentative="1">
      <w:start w:val="1"/>
      <w:numFmt w:val="decimal"/>
      <w:lvlText w:val="%2."/>
      <w:lvlJc w:val="left"/>
      <w:pPr>
        <w:tabs>
          <w:tab w:val="num" w:pos="1440"/>
        </w:tabs>
        <w:ind w:left="1440" w:hanging="360"/>
      </w:pPr>
    </w:lvl>
    <w:lvl w:ilvl="2" w:tplc="0F92B44E" w:tentative="1">
      <w:start w:val="1"/>
      <w:numFmt w:val="decimal"/>
      <w:lvlText w:val="%3."/>
      <w:lvlJc w:val="left"/>
      <w:pPr>
        <w:tabs>
          <w:tab w:val="num" w:pos="2160"/>
        </w:tabs>
        <w:ind w:left="2160" w:hanging="360"/>
      </w:pPr>
    </w:lvl>
    <w:lvl w:ilvl="3" w:tplc="A5D8C788" w:tentative="1">
      <w:start w:val="1"/>
      <w:numFmt w:val="decimal"/>
      <w:lvlText w:val="%4."/>
      <w:lvlJc w:val="left"/>
      <w:pPr>
        <w:tabs>
          <w:tab w:val="num" w:pos="2880"/>
        </w:tabs>
        <w:ind w:left="2880" w:hanging="360"/>
      </w:pPr>
    </w:lvl>
    <w:lvl w:ilvl="4" w:tplc="37922E98" w:tentative="1">
      <w:start w:val="1"/>
      <w:numFmt w:val="decimal"/>
      <w:lvlText w:val="%5."/>
      <w:lvlJc w:val="left"/>
      <w:pPr>
        <w:tabs>
          <w:tab w:val="num" w:pos="3600"/>
        </w:tabs>
        <w:ind w:left="3600" w:hanging="360"/>
      </w:pPr>
    </w:lvl>
    <w:lvl w:ilvl="5" w:tplc="C37CFC3A" w:tentative="1">
      <w:start w:val="1"/>
      <w:numFmt w:val="decimal"/>
      <w:lvlText w:val="%6."/>
      <w:lvlJc w:val="left"/>
      <w:pPr>
        <w:tabs>
          <w:tab w:val="num" w:pos="4320"/>
        </w:tabs>
        <w:ind w:left="4320" w:hanging="360"/>
      </w:pPr>
    </w:lvl>
    <w:lvl w:ilvl="6" w:tplc="C9A203BE" w:tentative="1">
      <w:start w:val="1"/>
      <w:numFmt w:val="decimal"/>
      <w:lvlText w:val="%7."/>
      <w:lvlJc w:val="left"/>
      <w:pPr>
        <w:tabs>
          <w:tab w:val="num" w:pos="5040"/>
        </w:tabs>
        <w:ind w:left="5040" w:hanging="360"/>
      </w:pPr>
    </w:lvl>
    <w:lvl w:ilvl="7" w:tplc="EACAE358" w:tentative="1">
      <w:start w:val="1"/>
      <w:numFmt w:val="decimal"/>
      <w:lvlText w:val="%8."/>
      <w:lvlJc w:val="left"/>
      <w:pPr>
        <w:tabs>
          <w:tab w:val="num" w:pos="5760"/>
        </w:tabs>
        <w:ind w:left="5760" w:hanging="360"/>
      </w:pPr>
    </w:lvl>
    <w:lvl w:ilvl="8" w:tplc="44AAB7E2" w:tentative="1">
      <w:start w:val="1"/>
      <w:numFmt w:val="decimal"/>
      <w:lvlText w:val="%9."/>
      <w:lvlJc w:val="left"/>
      <w:pPr>
        <w:tabs>
          <w:tab w:val="num" w:pos="6480"/>
        </w:tabs>
        <w:ind w:left="6480" w:hanging="360"/>
      </w:pPr>
    </w:lvl>
  </w:abstractNum>
  <w:abstractNum w:abstractNumId="17" w15:restartNumberingAfterBreak="0">
    <w:nsid w:val="5E52278B"/>
    <w:multiLevelType w:val="hybridMultilevel"/>
    <w:tmpl w:val="9552F416"/>
    <w:lvl w:ilvl="0" w:tplc="0809000F">
      <w:start w:val="1"/>
      <w:numFmt w:val="decimal"/>
      <w:lvlText w:val="%1."/>
      <w:lvlJc w:val="left"/>
      <w:pPr>
        <w:ind w:left="2136" w:hanging="360"/>
      </w:p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18" w15:restartNumberingAfterBreak="0">
    <w:nsid w:val="65CB6AFB"/>
    <w:multiLevelType w:val="hybridMultilevel"/>
    <w:tmpl w:val="E624A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9A40A45"/>
    <w:multiLevelType w:val="hybridMultilevel"/>
    <w:tmpl w:val="66462106"/>
    <w:lvl w:ilvl="0" w:tplc="32D0B2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F740DB6"/>
    <w:multiLevelType w:val="hybridMultilevel"/>
    <w:tmpl w:val="59CEB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6F44326"/>
    <w:multiLevelType w:val="hybridMultilevel"/>
    <w:tmpl w:val="90F0D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FB0559F"/>
    <w:multiLevelType w:val="hybridMultilevel"/>
    <w:tmpl w:val="EA904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2"/>
  </w:num>
  <w:num w:numId="4">
    <w:abstractNumId w:val="20"/>
  </w:num>
  <w:num w:numId="5">
    <w:abstractNumId w:val="0"/>
  </w:num>
  <w:num w:numId="6">
    <w:abstractNumId w:val="13"/>
  </w:num>
  <w:num w:numId="7">
    <w:abstractNumId w:val="3"/>
  </w:num>
  <w:num w:numId="8">
    <w:abstractNumId w:val="21"/>
  </w:num>
  <w:num w:numId="9">
    <w:abstractNumId w:val="5"/>
  </w:num>
  <w:num w:numId="10">
    <w:abstractNumId w:val="7"/>
  </w:num>
  <w:num w:numId="11">
    <w:abstractNumId w:val="16"/>
  </w:num>
  <w:num w:numId="12">
    <w:abstractNumId w:val="14"/>
  </w:num>
  <w:num w:numId="13">
    <w:abstractNumId w:val="19"/>
  </w:num>
  <w:num w:numId="14">
    <w:abstractNumId w:val="12"/>
  </w:num>
  <w:num w:numId="15">
    <w:abstractNumId w:val="1"/>
  </w:num>
  <w:num w:numId="16">
    <w:abstractNumId w:val="4"/>
  </w:num>
  <w:num w:numId="17">
    <w:abstractNumId w:val="6"/>
  </w:num>
  <w:num w:numId="18">
    <w:abstractNumId w:val="9"/>
  </w:num>
  <w:num w:numId="19">
    <w:abstractNumId w:val="15"/>
  </w:num>
  <w:num w:numId="20">
    <w:abstractNumId w:val="8"/>
  </w:num>
  <w:num w:numId="21">
    <w:abstractNumId w:val="10"/>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czMDE1szA0NzQ2NrRQ0lEKTi0uzszPAykwrAUAmY1MpSwAAAA="/>
  </w:docVars>
  <w:rsids>
    <w:rsidRoot w:val="00327163"/>
    <w:rsid w:val="000B7F4C"/>
    <w:rsid w:val="000D3E3E"/>
    <w:rsid w:val="000E3990"/>
    <w:rsid w:val="000E78B7"/>
    <w:rsid w:val="00153854"/>
    <w:rsid w:val="00164855"/>
    <w:rsid w:val="00174A83"/>
    <w:rsid w:val="001E75E9"/>
    <w:rsid w:val="0020111C"/>
    <w:rsid w:val="0020245F"/>
    <w:rsid w:val="00283824"/>
    <w:rsid w:val="002D5BB1"/>
    <w:rsid w:val="002E6F2C"/>
    <w:rsid w:val="0030500D"/>
    <w:rsid w:val="00306D05"/>
    <w:rsid w:val="00312C4A"/>
    <w:rsid w:val="0032504B"/>
    <w:rsid w:val="00327163"/>
    <w:rsid w:val="00356117"/>
    <w:rsid w:val="00390015"/>
    <w:rsid w:val="003C16C0"/>
    <w:rsid w:val="00442901"/>
    <w:rsid w:val="00450681"/>
    <w:rsid w:val="004F0259"/>
    <w:rsid w:val="00506518"/>
    <w:rsid w:val="00533699"/>
    <w:rsid w:val="00541BC1"/>
    <w:rsid w:val="005902CA"/>
    <w:rsid w:val="00597D02"/>
    <w:rsid w:val="00615CAE"/>
    <w:rsid w:val="006852EC"/>
    <w:rsid w:val="006856D4"/>
    <w:rsid w:val="00737C89"/>
    <w:rsid w:val="00777671"/>
    <w:rsid w:val="007D40A9"/>
    <w:rsid w:val="008955C1"/>
    <w:rsid w:val="008A3489"/>
    <w:rsid w:val="008B6746"/>
    <w:rsid w:val="008C282E"/>
    <w:rsid w:val="00935577"/>
    <w:rsid w:val="00954F26"/>
    <w:rsid w:val="00975053"/>
    <w:rsid w:val="009C7FC2"/>
    <w:rsid w:val="00A15E79"/>
    <w:rsid w:val="00A54A53"/>
    <w:rsid w:val="00AE3B0A"/>
    <w:rsid w:val="00B072ED"/>
    <w:rsid w:val="00B21770"/>
    <w:rsid w:val="00BA1D89"/>
    <w:rsid w:val="00C6411C"/>
    <w:rsid w:val="00CF1AB7"/>
    <w:rsid w:val="00D22F96"/>
    <w:rsid w:val="00D65258"/>
    <w:rsid w:val="00DC108C"/>
    <w:rsid w:val="00E771CC"/>
    <w:rsid w:val="00F63688"/>
    <w:rsid w:val="00F66F2D"/>
    <w:rsid w:val="00FD60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006D"/>
  <w15:docId w15:val="{3C08186A-EF05-4FBD-A608-4C56AEE9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B6746"/>
    <w:rPr>
      <w:rFonts w:ascii="Calibri" w:eastAsia="Calibri" w:hAnsi="Calibri" w:cs="Times New Roman"/>
    </w:rPr>
  </w:style>
  <w:style w:type="paragraph" w:styleId="Nadpis3">
    <w:name w:val="heading 3"/>
    <w:basedOn w:val="Normln"/>
    <w:link w:val="Nadpis3Char"/>
    <w:uiPriority w:val="9"/>
    <w:qFormat/>
    <w:rsid w:val="00541BC1"/>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27163"/>
    <w:pPr>
      <w:ind w:left="720"/>
      <w:contextualSpacing/>
    </w:pPr>
  </w:style>
  <w:style w:type="character" w:styleId="Hypertextovodkaz">
    <w:name w:val="Hyperlink"/>
    <w:basedOn w:val="Standardnpsmoodstavce"/>
    <w:uiPriority w:val="99"/>
    <w:unhideWhenUsed/>
    <w:rsid w:val="00327163"/>
    <w:rPr>
      <w:color w:val="0000FF"/>
      <w:u w:val="single"/>
    </w:rPr>
  </w:style>
  <w:style w:type="paragraph" w:styleId="Zpat">
    <w:name w:val="footer"/>
    <w:basedOn w:val="Normln"/>
    <w:link w:val="ZpatChar"/>
    <w:uiPriority w:val="99"/>
    <w:unhideWhenUsed/>
    <w:rsid w:val="00327163"/>
    <w:pPr>
      <w:tabs>
        <w:tab w:val="center" w:pos="4536"/>
        <w:tab w:val="right" w:pos="9072"/>
      </w:tabs>
      <w:spacing w:after="0" w:line="240" w:lineRule="auto"/>
    </w:pPr>
  </w:style>
  <w:style w:type="character" w:customStyle="1" w:styleId="ZpatChar">
    <w:name w:val="Zápatí Char"/>
    <w:basedOn w:val="Standardnpsmoodstavce"/>
    <w:link w:val="Zpat"/>
    <w:uiPriority w:val="99"/>
    <w:rsid w:val="00327163"/>
    <w:rPr>
      <w:rFonts w:ascii="Calibri" w:eastAsia="Calibri" w:hAnsi="Calibri" w:cs="Times New Roman"/>
    </w:rPr>
  </w:style>
  <w:style w:type="character" w:customStyle="1" w:styleId="Nadpis3Char">
    <w:name w:val="Nadpis 3 Char"/>
    <w:basedOn w:val="Standardnpsmoodstavce"/>
    <w:link w:val="Nadpis3"/>
    <w:uiPriority w:val="9"/>
    <w:rsid w:val="00541BC1"/>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541BC1"/>
    <w:pPr>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E771CC"/>
    <w:pPr>
      <w:spacing w:after="0" w:line="240" w:lineRule="auto"/>
    </w:pPr>
    <w:rPr>
      <w:rFonts w:ascii="Arial" w:hAnsi="Arial" w:cs="Arial"/>
      <w:sz w:val="16"/>
      <w:szCs w:val="16"/>
    </w:rPr>
  </w:style>
  <w:style w:type="character" w:customStyle="1" w:styleId="TextbublinyChar">
    <w:name w:val="Text bubliny Char"/>
    <w:basedOn w:val="Standardnpsmoodstavce"/>
    <w:link w:val="Textbubliny"/>
    <w:uiPriority w:val="99"/>
    <w:semiHidden/>
    <w:rsid w:val="00E771CC"/>
    <w:rPr>
      <w:rFonts w:ascii="Arial" w:eastAsia="Calibri" w:hAnsi="Arial" w:cs="Arial"/>
      <w:sz w:val="16"/>
      <w:szCs w:val="16"/>
    </w:rPr>
  </w:style>
  <w:style w:type="paragraph" w:styleId="Zhlav">
    <w:name w:val="header"/>
    <w:basedOn w:val="Normln"/>
    <w:link w:val="ZhlavChar"/>
    <w:uiPriority w:val="99"/>
    <w:unhideWhenUsed/>
    <w:rsid w:val="00CF1A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F1AB7"/>
    <w:rPr>
      <w:rFonts w:ascii="Calibri" w:eastAsia="Calibri" w:hAnsi="Calibri" w:cs="Times New Roman"/>
    </w:rPr>
  </w:style>
  <w:style w:type="table" w:styleId="Mkatabulky">
    <w:name w:val="Table Grid"/>
    <w:basedOn w:val="Normlntabulka"/>
    <w:uiPriority w:val="59"/>
    <w:rsid w:val="00FD6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36167">
      <w:bodyDiv w:val="1"/>
      <w:marLeft w:val="0"/>
      <w:marRight w:val="0"/>
      <w:marTop w:val="0"/>
      <w:marBottom w:val="0"/>
      <w:divBdr>
        <w:top w:val="none" w:sz="0" w:space="0" w:color="auto"/>
        <w:left w:val="none" w:sz="0" w:space="0" w:color="auto"/>
        <w:bottom w:val="none" w:sz="0" w:space="0" w:color="auto"/>
        <w:right w:val="none" w:sz="0" w:space="0" w:color="auto"/>
      </w:divBdr>
    </w:div>
    <w:div w:id="122788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2844</TotalTime>
  <Pages>4</Pages>
  <Words>659</Words>
  <Characters>3758</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OPF SU Karvina</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Pavel Adámek</cp:lastModifiedBy>
  <cp:revision>39</cp:revision>
  <dcterms:created xsi:type="dcterms:W3CDTF">2013-12-04T07:01:00Z</dcterms:created>
  <dcterms:modified xsi:type="dcterms:W3CDTF">2020-10-19T18:56:00Z</dcterms:modified>
</cp:coreProperties>
</file>