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C6B" w:rsidRDefault="009B44A9" w:rsidP="004B175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Program předmětu FIÚ</w:t>
      </w:r>
      <w:r w:rsidR="004B1751">
        <w:rPr>
          <w:rFonts w:ascii="Times New Roman" w:hAnsi="Times New Roman" w:cs="Times New Roman"/>
          <w:b/>
          <w:sz w:val="24"/>
        </w:rPr>
        <w:t>/</w:t>
      </w:r>
      <w:r>
        <w:rPr>
          <w:rFonts w:ascii="Times New Roman" w:hAnsi="Times New Roman" w:cs="Times New Roman"/>
          <w:b/>
          <w:sz w:val="24"/>
        </w:rPr>
        <w:t>B</w:t>
      </w:r>
      <w:r w:rsidR="004B1751">
        <w:rPr>
          <w:rFonts w:ascii="Times New Roman" w:hAnsi="Times New Roman" w:cs="Times New Roman"/>
          <w:b/>
          <w:sz w:val="24"/>
        </w:rPr>
        <w:t xml:space="preserve">PUNO </w:t>
      </w:r>
      <w:r w:rsidR="004E7DDE">
        <w:rPr>
          <w:rFonts w:ascii="Times New Roman" w:hAnsi="Times New Roman" w:cs="Times New Roman"/>
          <w:b/>
          <w:sz w:val="24"/>
        </w:rPr>
        <w:t xml:space="preserve">AR </w:t>
      </w:r>
      <w:r w:rsidR="004B1751">
        <w:rPr>
          <w:rFonts w:ascii="Times New Roman" w:hAnsi="Times New Roman" w:cs="Times New Roman"/>
          <w:b/>
          <w:sz w:val="24"/>
        </w:rPr>
        <w:t>20</w:t>
      </w:r>
      <w:r w:rsidR="00AA596B">
        <w:rPr>
          <w:rFonts w:ascii="Times New Roman" w:hAnsi="Times New Roman" w:cs="Times New Roman"/>
          <w:b/>
          <w:sz w:val="24"/>
        </w:rPr>
        <w:t>2</w:t>
      </w:r>
      <w:r w:rsidR="004E7DDE">
        <w:rPr>
          <w:rFonts w:ascii="Times New Roman" w:hAnsi="Times New Roman" w:cs="Times New Roman"/>
          <w:b/>
          <w:sz w:val="24"/>
        </w:rPr>
        <w:t>1</w:t>
      </w:r>
      <w:r w:rsidR="004B1751">
        <w:rPr>
          <w:rFonts w:ascii="Times New Roman" w:hAnsi="Times New Roman" w:cs="Times New Roman"/>
          <w:b/>
          <w:sz w:val="24"/>
        </w:rPr>
        <w:t>/20</w:t>
      </w:r>
      <w:r w:rsidR="00771947">
        <w:rPr>
          <w:rFonts w:ascii="Times New Roman" w:hAnsi="Times New Roman" w:cs="Times New Roman"/>
          <w:b/>
          <w:sz w:val="24"/>
        </w:rPr>
        <w:t>2</w:t>
      </w:r>
      <w:r w:rsidR="004E7DDE">
        <w:rPr>
          <w:rFonts w:ascii="Times New Roman" w:hAnsi="Times New Roman" w:cs="Times New Roman"/>
          <w:b/>
          <w:sz w:val="24"/>
        </w:rPr>
        <w:t>2</w:t>
      </w:r>
    </w:p>
    <w:p w:rsidR="004B1751" w:rsidRDefault="004B1751" w:rsidP="004B1751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221"/>
      </w:tblGrid>
      <w:tr w:rsidR="009B44A9" w:rsidTr="009B44A9">
        <w:tc>
          <w:tcPr>
            <w:tcW w:w="959" w:type="dxa"/>
          </w:tcPr>
          <w:p w:rsidR="009B44A9" w:rsidRPr="000238A3" w:rsidRDefault="009B44A9" w:rsidP="000238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38A3">
              <w:rPr>
                <w:rFonts w:ascii="Times New Roman" w:hAnsi="Times New Roman" w:cs="Times New Roman"/>
                <w:b/>
                <w:sz w:val="24"/>
              </w:rPr>
              <w:t>Týden</w:t>
            </w:r>
          </w:p>
        </w:tc>
        <w:tc>
          <w:tcPr>
            <w:tcW w:w="8221" w:type="dxa"/>
          </w:tcPr>
          <w:p w:rsidR="009B44A9" w:rsidRPr="00E813CE" w:rsidRDefault="009B44A9" w:rsidP="00023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3CE">
              <w:rPr>
                <w:rFonts w:ascii="Times New Roman" w:hAnsi="Times New Roman" w:cs="Times New Roman"/>
                <w:b/>
              </w:rPr>
              <w:t>Obsah výuky – přednášky, semináře</w:t>
            </w:r>
          </w:p>
        </w:tc>
      </w:tr>
      <w:tr w:rsidR="009B44A9" w:rsidTr="009B44A9">
        <w:tc>
          <w:tcPr>
            <w:tcW w:w="959" w:type="dxa"/>
          </w:tcPr>
          <w:p w:rsidR="009B44A9" w:rsidRDefault="009B44A9" w:rsidP="004B1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221" w:type="dxa"/>
          </w:tcPr>
          <w:p w:rsidR="009B44A9" w:rsidRPr="00E813CE" w:rsidRDefault="00043CD2" w:rsidP="00043CD2">
            <w:pPr>
              <w:jc w:val="both"/>
              <w:rPr>
                <w:rFonts w:ascii="Times New Roman" w:hAnsi="Times New Roman" w:cs="Times New Roman"/>
              </w:rPr>
            </w:pPr>
            <w:r w:rsidRPr="00E813CE">
              <w:rPr>
                <w:rFonts w:ascii="Times New Roman" w:hAnsi="Times New Roman" w:cs="Times New Roman"/>
              </w:rPr>
              <w:t>Typologie a p</w:t>
            </w:r>
            <w:r w:rsidR="009B44A9" w:rsidRPr="00E813CE">
              <w:rPr>
                <w:rFonts w:ascii="Times New Roman" w:hAnsi="Times New Roman" w:cs="Times New Roman"/>
              </w:rPr>
              <w:t xml:space="preserve">rávní úprava účetnictví nevýdělečných organizací. </w:t>
            </w:r>
            <w:r w:rsidR="000C69BD" w:rsidRPr="00E813CE">
              <w:rPr>
                <w:rFonts w:ascii="Times New Roman" w:hAnsi="Times New Roman" w:cs="Times New Roman"/>
              </w:rPr>
              <w:t xml:space="preserve">Účetnictví v plném rozsahu, účetnictví ve zjednodušeném rozsahu, jednoduché účetnictví. </w:t>
            </w:r>
            <w:r w:rsidR="009B44A9" w:rsidRPr="00E813CE">
              <w:rPr>
                <w:rFonts w:ascii="Times New Roman" w:hAnsi="Times New Roman" w:cs="Times New Roman"/>
              </w:rPr>
              <w:t xml:space="preserve">Povinnosti související se vznikem účetní jednotky, účtový rozvrh, druhy účtů. </w:t>
            </w:r>
          </w:p>
        </w:tc>
      </w:tr>
      <w:tr w:rsidR="004C47BA" w:rsidTr="009B44A9">
        <w:tc>
          <w:tcPr>
            <w:tcW w:w="959" w:type="dxa"/>
          </w:tcPr>
          <w:p w:rsidR="004C47BA" w:rsidRDefault="004C47BA" w:rsidP="004B1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221" w:type="dxa"/>
          </w:tcPr>
          <w:p w:rsidR="004C47BA" w:rsidRPr="00E813CE" w:rsidRDefault="004C47BA" w:rsidP="00D8312A">
            <w:pPr>
              <w:jc w:val="both"/>
              <w:rPr>
                <w:rFonts w:ascii="Times New Roman" w:hAnsi="Times New Roman" w:cs="Times New Roman"/>
              </w:rPr>
            </w:pPr>
            <w:r w:rsidRPr="00E813CE">
              <w:rPr>
                <w:rFonts w:ascii="Times New Roman" w:hAnsi="Times New Roman" w:cs="Times New Roman"/>
              </w:rPr>
              <w:t>Charakteristika nevýdělečný</w:t>
            </w:r>
            <w:r w:rsidR="006B5082" w:rsidRPr="00E813CE">
              <w:rPr>
                <w:rFonts w:ascii="Times New Roman" w:hAnsi="Times New Roman" w:cs="Times New Roman"/>
              </w:rPr>
              <w:t xml:space="preserve">ch organizací, změny vlivem NOZ od 2014. Legislativní </w:t>
            </w:r>
            <w:r w:rsidR="006A513D">
              <w:rPr>
                <w:rFonts w:ascii="Times New Roman" w:hAnsi="Times New Roman" w:cs="Times New Roman"/>
              </w:rPr>
              <w:t>zm</w:t>
            </w:r>
            <w:r w:rsidR="00B1614D">
              <w:rPr>
                <w:rFonts w:ascii="Times New Roman" w:hAnsi="Times New Roman" w:cs="Times New Roman"/>
              </w:rPr>
              <w:t>ěny v účetnictví od roku 2014.</w:t>
            </w:r>
          </w:p>
        </w:tc>
      </w:tr>
      <w:tr w:rsidR="009B44A9" w:rsidTr="009B44A9">
        <w:tc>
          <w:tcPr>
            <w:tcW w:w="959" w:type="dxa"/>
          </w:tcPr>
          <w:p w:rsidR="009B44A9" w:rsidRDefault="004C47BA" w:rsidP="004B1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9B44A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221" w:type="dxa"/>
          </w:tcPr>
          <w:p w:rsidR="009B44A9" w:rsidRPr="00E813CE" w:rsidRDefault="00CC350F" w:rsidP="004E7DDE">
            <w:pPr>
              <w:jc w:val="both"/>
              <w:rPr>
                <w:rFonts w:ascii="Times New Roman" w:hAnsi="Times New Roman" w:cs="Times New Roman"/>
              </w:rPr>
            </w:pPr>
            <w:r w:rsidRPr="00E813CE">
              <w:rPr>
                <w:rFonts w:ascii="Times New Roman" w:hAnsi="Times New Roman" w:cs="Times New Roman"/>
              </w:rPr>
              <w:t>Sestavení rozvahy a otevírání účetních knih</w:t>
            </w:r>
            <w:r w:rsidR="004E7DDE">
              <w:rPr>
                <w:rFonts w:ascii="Times New Roman" w:hAnsi="Times New Roman" w:cs="Times New Roman"/>
              </w:rPr>
              <w:t xml:space="preserve"> -</w:t>
            </w:r>
            <w:r w:rsidRPr="00E813CE">
              <w:rPr>
                <w:rFonts w:ascii="Times New Roman" w:hAnsi="Times New Roman" w:cs="Times New Roman"/>
              </w:rPr>
              <w:t xml:space="preserve"> Účetnictví</w:t>
            </w:r>
            <w:r w:rsidR="004E7DDE">
              <w:rPr>
                <w:rFonts w:ascii="Times New Roman" w:hAnsi="Times New Roman" w:cs="Times New Roman"/>
              </w:rPr>
              <w:t xml:space="preserve"> neziskových organizací.</w:t>
            </w:r>
          </w:p>
        </w:tc>
      </w:tr>
      <w:tr w:rsidR="00043CD2" w:rsidTr="009B44A9">
        <w:tc>
          <w:tcPr>
            <w:tcW w:w="959" w:type="dxa"/>
          </w:tcPr>
          <w:p w:rsidR="00043CD2" w:rsidRDefault="00043CD2" w:rsidP="004B1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221" w:type="dxa"/>
          </w:tcPr>
          <w:p w:rsidR="00043CD2" w:rsidRPr="00E813CE" w:rsidRDefault="00CC350F" w:rsidP="00043CD2">
            <w:pPr>
              <w:jc w:val="both"/>
              <w:rPr>
                <w:rFonts w:ascii="Times New Roman" w:hAnsi="Times New Roman" w:cs="Times New Roman"/>
              </w:rPr>
            </w:pPr>
            <w:r w:rsidRPr="00E813CE">
              <w:rPr>
                <w:rFonts w:ascii="Times New Roman" w:hAnsi="Times New Roman" w:cs="Times New Roman"/>
              </w:rPr>
              <w:t>Dlouhodobý majetek. Účtování o dlouhodobém majetku - pořizování, používání</w:t>
            </w:r>
            <w:r>
              <w:rPr>
                <w:rFonts w:ascii="Times New Roman" w:hAnsi="Times New Roman" w:cs="Times New Roman"/>
              </w:rPr>
              <w:t>, odpisování, vyřazování.</w:t>
            </w:r>
            <w:r w:rsidRPr="00E813CE">
              <w:rPr>
                <w:rFonts w:ascii="Times New Roman" w:hAnsi="Times New Roman" w:cs="Times New Roman"/>
              </w:rPr>
              <w:t xml:space="preserve"> Specifika DM u nevýdělečných organizací.</w:t>
            </w:r>
          </w:p>
        </w:tc>
      </w:tr>
      <w:tr w:rsidR="009B44A9" w:rsidTr="009B44A9">
        <w:tc>
          <w:tcPr>
            <w:tcW w:w="959" w:type="dxa"/>
          </w:tcPr>
          <w:p w:rsidR="009B44A9" w:rsidRDefault="00043CD2" w:rsidP="004B1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9B44A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221" w:type="dxa"/>
          </w:tcPr>
          <w:p w:rsidR="009B44A9" w:rsidRPr="00E813CE" w:rsidRDefault="009B44A9" w:rsidP="00043CD2">
            <w:pPr>
              <w:jc w:val="both"/>
              <w:rPr>
                <w:rFonts w:ascii="Times New Roman" w:hAnsi="Times New Roman" w:cs="Times New Roman"/>
              </w:rPr>
            </w:pPr>
            <w:r w:rsidRPr="00E813CE">
              <w:rPr>
                <w:rFonts w:ascii="Times New Roman" w:hAnsi="Times New Roman" w:cs="Times New Roman"/>
              </w:rPr>
              <w:t xml:space="preserve">Oběžný majetek. Účtování </w:t>
            </w:r>
            <w:r w:rsidR="00043CD2" w:rsidRPr="00E813CE">
              <w:rPr>
                <w:rFonts w:ascii="Times New Roman" w:hAnsi="Times New Roman" w:cs="Times New Roman"/>
              </w:rPr>
              <w:t>zásob a finančního majetku</w:t>
            </w:r>
            <w:r w:rsidRPr="00E813CE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043CD2" w:rsidTr="009B44A9">
        <w:tc>
          <w:tcPr>
            <w:tcW w:w="959" w:type="dxa"/>
          </w:tcPr>
          <w:p w:rsidR="00043CD2" w:rsidRDefault="00043CD2" w:rsidP="004B1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8221" w:type="dxa"/>
          </w:tcPr>
          <w:p w:rsidR="00043CD2" w:rsidRPr="00E813CE" w:rsidRDefault="00043CD2" w:rsidP="00043CD2">
            <w:pPr>
              <w:jc w:val="both"/>
              <w:rPr>
                <w:rFonts w:ascii="Times New Roman" w:hAnsi="Times New Roman" w:cs="Times New Roman"/>
              </w:rPr>
            </w:pPr>
            <w:r w:rsidRPr="00E813CE">
              <w:rPr>
                <w:rFonts w:ascii="Times New Roman" w:hAnsi="Times New Roman" w:cs="Times New Roman"/>
              </w:rPr>
              <w:t>Oběžný majetek. Zúčtovací vztahy, zúčtování se zaměstnanci a institucemi.</w:t>
            </w:r>
          </w:p>
        </w:tc>
      </w:tr>
      <w:tr w:rsidR="00043CD2" w:rsidTr="009B44A9">
        <w:tc>
          <w:tcPr>
            <w:tcW w:w="959" w:type="dxa"/>
          </w:tcPr>
          <w:p w:rsidR="00043CD2" w:rsidRDefault="00043CD2" w:rsidP="004B1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8221" w:type="dxa"/>
          </w:tcPr>
          <w:p w:rsidR="00043CD2" w:rsidRPr="00E813CE" w:rsidRDefault="00043CD2" w:rsidP="00043CD2">
            <w:pPr>
              <w:jc w:val="both"/>
              <w:rPr>
                <w:rFonts w:ascii="Times New Roman" w:hAnsi="Times New Roman" w:cs="Times New Roman"/>
              </w:rPr>
            </w:pPr>
            <w:r w:rsidRPr="00E813CE">
              <w:rPr>
                <w:rFonts w:ascii="Times New Roman" w:hAnsi="Times New Roman" w:cs="Times New Roman"/>
              </w:rPr>
              <w:t>Náklady, výnosy, výdaje, příjmy – účtování a členění z hlediska účetnictví a daně z</w:t>
            </w:r>
            <w:r w:rsidR="00AA7DDE" w:rsidRPr="00E813CE">
              <w:rPr>
                <w:rFonts w:ascii="Times New Roman" w:hAnsi="Times New Roman" w:cs="Times New Roman"/>
              </w:rPr>
              <w:t> </w:t>
            </w:r>
            <w:r w:rsidRPr="00E813CE">
              <w:rPr>
                <w:rFonts w:ascii="Times New Roman" w:hAnsi="Times New Roman" w:cs="Times New Roman"/>
              </w:rPr>
              <w:t>příjmů</w:t>
            </w:r>
            <w:r w:rsidR="00AA7DDE" w:rsidRPr="00E813CE">
              <w:rPr>
                <w:rFonts w:ascii="Times New Roman" w:hAnsi="Times New Roman" w:cs="Times New Roman"/>
              </w:rPr>
              <w:t>.</w:t>
            </w:r>
            <w:r w:rsidR="006A513D">
              <w:rPr>
                <w:rFonts w:ascii="Times New Roman" w:hAnsi="Times New Roman" w:cs="Times New Roman"/>
              </w:rPr>
              <w:t xml:space="preserve"> Hlavní činnost a hospodářská činnost.</w:t>
            </w:r>
            <w:r w:rsidR="00D22E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44A9" w:rsidTr="009B44A9">
        <w:tc>
          <w:tcPr>
            <w:tcW w:w="959" w:type="dxa"/>
          </w:tcPr>
          <w:p w:rsidR="009B44A9" w:rsidRDefault="00043CD2" w:rsidP="004B1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9B44A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221" w:type="dxa"/>
          </w:tcPr>
          <w:p w:rsidR="009B44A9" w:rsidRPr="00E813CE" w:rsidRDefault="009B44A9" w:rsidP="001B46D1">
            <w:pPr>
              <w:jc w:val="both"/>
              <w:rPr>
                <w:rFonts w:ascii="Times New Roman" w:hAnsi="Times New Roman" w:cs="Times New Roman"/>
              </w:rPr>
            </w:pPr>
            <w:r w:rsidRPr="00E813CE">
              <w:rPr>
                <w:rFonts w:ascii="Times New Roman" w:hAnsi="Times New Roman" w:cs="Times New Roman"/>
              </w:rPr>
              <w:t>Jmění, fondy, výsledek hospodaření v</w:t>
            </w:r>
            <w:r w:rsidR="004C47BA" w:rsidRPr="00E813CE">
              <w:rPr>
                <w:rFonts w:ascii="Times New Roman" w:hAnsi="Times New Roman" w:cs="Times New Roman"/>
              </w:rPr>
              <w:t> </w:t>
            </w:r>
            <w:r w:rsidRPr="00E813CE">
              <w:rPr>
                <w:rFonts w:ascii="Times New Roman" w:hAnsi="Times New Roman" w:cs="Times New Roman"/>
              </w:rPr>
              <w:t>členění dle legislativy. Účtování o jmění, fondech, výsledku hospodaření</w:t>
            </w:r>
            <w:r w:rsidR="00043CD2" w:rsidRPr="00E813CE">
              <w:rPr>
                <w:rFonts w:ascii="Times New Roman" w:hAnsi="Times New Roman" w:cs="Times New Roman"/>
              </w:rPr>
              <w:t>, specifika nevýdělečných organizací.</w:t>
            </w:r>
          </w:p>
        </w:tc>
      </w:tr>
      <w:tr w:rsidR="009B44A9" w:rsidTr="009B44A9">
        <w:tc>
          <w:tcPr>
            <w:tcW w:w="959" w:type="dxa"/>
          </w:tcPr>
          <w:p w:rsidR="009B44A9" w:rsidRDefault="00043CD2" w:rsidP="004B1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9B44A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221" w:type="dxa"/>
          </w:tcPr>
          <w:p w:rsidR="009B44A9" w:rsidRPr="00E813CE" w:rsidRDefault="009B44A9" w:rsidP="008A20F4">
            <w:pPr>
              <w:jc w:val="both"/>
              <w:rPr>
                <w:rFonts w:ascii="Times New Roman" w:hAnsi="Times New Roman" w:cs="Times New Roman"/>
              </w:rPr>
            </w:pPr>
            <w:r w:rsidRPr="00E813CE">
              <w:rPr>
                <w:rFonts w:ascii="Times New Roman" w:hAnsi="Times New Roman" w:cs="Times New Roman"/>
              </w:rPr>
              <w:t>Účetní uzávěrka a závěrka nevýdělečných organizací. Uzavírání účtů, tvorba výsledku hospodaření v předepsaném členění, výkazy účetní závěrky, výroční zpráva, audit.</w:t>
            </w:r>
            <w:r w:rsidR="00043CD2" w:rsidRPr="00E813C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44A9" w:rsidTr="009B44A9">
        <w:tc>
          <w:tcPr>
            <w:tcW w:w="959" w:type="dxa"/>
          </w:tcPr>
          <w:p w:rsidR="009B44A9" w:rsidRDefault="00043CD2" w:rsidP="004B1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9B44A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221" w:type="dxa"/>
          </w:tcPr>
          <w:p w:rsidR="009B44A9" w:rsidRPr="00E813CE" w:rsidRDefault="009B44A9" w:rsidP="00D22EEB">
            <w:pPr>
              <w:jc w:val="both"/>
              <w:rPr>
                <w:rFonts w:ascii="Times New Roman" w:hAnsi="Times New Roman" w:cs="Times New Roman"/>
              </w:rPr>
            </w:pPr>
            <w:r w:rsidRPr="00E813CE">
              <w:rPr>
                <w:rFonts w:ascii="Times New Roman" w:hAnsi="Times New Roman" w:cs="Times New Roman"/>
              </w:rPr>
              <w:t>Účetnictví některýc</w:t>
            </w:r>
            <w:r w:rsidR="00043CD2" w:rsidRPr="00E813CE">
              <w:rPr>
                <w:rFonts w:ascii="Times New Roman" w:hAnsi="Times New Roman" w:cs="Times New Roman"/>
              </w:rPr>
              <w:t xml:space="preserve">h vybraných účetních jednotek. </w:t>
            </w:r>
            <w:r w:rsidR="00EF5D13" w:rsidRPr="00E813CE">
              <w:rPr>
                <w:rFonts w:ascii="Times New Roman" w:hAnsi="Times New Roman" w:cs="Times New Roman"/>
              </w:rPr>
              <w:t>Účtová osnova, druhy účtů, specifika vedení účetnictví ve státní správě.</w:t>
            </w:r>
            <w:r w:rsidR="004C47BA" w:rsidRPr="00E813CE">
              <w:rPr>
                <w:rFonts w:ascii="Times New Roman" w:hAnsi="Times New Roman" w:cs="Times New Roman"/>
              </w:rPr>
              <w:t xml:space="preserve"> </w:t>
            </w:r>
            <w:r w:rsidR="004965C3">
              <w:rPr>
                <w:rFonts w:ascii="Times New Roman" w:hAnsi="Times New Roman" w:cs="Times New Roman"/>
              </w:rPr>
              <w:t>Důsledky reformy účetnictví státu.</w:t>
            </w:r>
            <w:r w:rsidR="004E7D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44A9" w:rsidTr="009B44A9">
        <w:tc>
          <w:tcPr>
            <w:tcW w:w="959" w:type="dxa"/>
          </w:tcPr>
          <w:p w:rsidR="009B44A9" w:rsidRDefault="00043CD2" w:rsidP="004B1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9B44A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221" w:type="dxa"/>
          </w:tcPr>
          <w:p w:rsidR="009B44A9" w:rsidRPr="00E813CE" w:rsidRDefault="009B44A9" w:rsidP="00EF5D13">
            <w:pPr>
              <w:jc w:val="both"/>
              <w:rPr>
                <w:rFonts w:ascii="Times New Roman" w:hAnsi="Times New Roman" w:cs="Times New Roman"/>
              </w:rPr>
            </w:pPr>
            <w:r w:rsidRPr="00E813CE">
              <w:rPr>
                <w:rFonts w:ascii="Times New Roman" w:hAnsi="Times New Roman" w:cs="Times New Roman"/>
              </w:rPr>
              <w:t>Rozpočtová soustava. Účetní uzávěrka a závěrka někter</w:t>
            </w:r>
            <w:r w:rsidR="008A20F4" w:rsidRPr="00E813CE">
              <w:rPr>
                <w:rFonts w:ascii="Times New Roman" w:hAnsi="Times New Roman" w:cs="Times New Roman"/>
              </w:rPr>
              <w:t>ých vybraných účetních jednotek.</w:t>
            </w:r>
            <w:r w:rsidR="00B161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44A9" w:rsidTr="009B44A9">
        <w:tc>
          <w:tcPr>
            <w:tcW w:w="959" w:type="dxa"/>
          </w:tcPr>
          <w:p w:rsidR="009B44A9" w:rsidRDefault="00EF5D13" w:rsidP="004B1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9B44A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221" w:type="dxa"/>
          </w:tcPr>
          <w:p w:rsidR="009B44A9" w:rsidRPr="00E813CE" w:rsidRDefault="00A93390" w:rsidP="004C47BA">
            <w:pPr>
              <w:jc w:val="both"/>
              <w:rPr>
                <w:rFonts w:ascii="Times New Roman" w:hAnsi="Times New Roman" w:cs="Times New Roman"/>
              </w:rPr>
            </w:pPr>
            <w:r w:rsidRPr="00E813CE">
              <w:rPr>
                <w:rFonts w:ascii="Times New Roman" w:hAnsi="Times New Roman" w:cs="Times New Roman"/>
              </w:rPr>
              <w:t>Účtování základních účetních případů v některých vybraných účetních jednotkách. Účtování v příspěvkových organizacích. Vedení účetnictví v územní samosprávě.</w:t>
            </w:r>
          </w:p>
        </w:tc>
      </w:tr>
      <w:tr w:rsidR="009B44A9" w:rsidTr="009B44A9">
        <w:tc>
          <w:tcPr>
            <w:tcW w:w="959" w:type="dxa"/>
          </w:tcPr>
          <w:p w:rsidR="009B44A9" w:rsidRDefault="00EF5D13" w:rsidP="004B1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9B44A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221" w:type="dxa"/>
          </w:tcPr>
          <w:p w:rsidR="009B44A9" w:rsidRPr="00E813CE" w:rsidRDefault="00A93390" w:rsidP="004E7DDE">
            <w:pPr>
              <w:jc w:val="both"/>
              <w:rPr>
                <w:rFonts w:ascii="Times New Roman" w:hAnsi="Times New Roman" w:cs="Times New Roman"/>
              </w:rPr>
            </w:pPr>
            <w:r w:rsidRPr="00E813CE">
              <w:rPr>
                <w:rFonts w:ascii="Times New Roman" w:hAnsi="Times New Roman" w:cs="Times New Roman"/>
              </w:rPr>
              <w:t xml:space="preserve">Metodika účetní uzávěrky a účetní závěrky ve státní správě. </w:t>
            </w:r>
            <w:r w:rsidR="00B1614D">
              <w:rPr>
                <w:rFonts w:ascii="Times New Roman" w:hAnsi="Times New Roman" w:cs="Times New Roman"/>
              </w:rPr>
              <w:t>Závěrečný test v hodině přednášky.</w:t>
            </w:r>
            <w:r w:rsidR="004E7DDE">
              <w:rPr>
                <w:rFonts w:ascii="Times New Roman" w:hAnsi="Times New Roman" w:cs="Times New Roman"/>
              </w:rPr>
              <w:t xml:space="preserve"> (Zkouška – kombinovaná – termíny v ISU</w:t>
            </w:r>
            <w:r w:rsidR="003F7E85">
              <w:rPr>
                <w:rFonts w:ascii="Times New Roman" w:hAnsi="Times New Roman" w:cs="Times New Roman"/>
              </w:rPr>
              <w:t>)</w:t>
            </w:r>
          </w:p>
        </w:tc>
      </w:tr>
    </w:tbl>
    <w:p w:rsidR="00863445" w:rsidRDefault="00863445" w:rsidP="003247D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247DD" w:rsidRDefault="003247DD" w:rsidP="003247D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Anotace předmětu</w:t>
      </w:r>
    </w:p>
    <w:p w:rsidR="00863445" w:rsidRDefault="003247DD" w:rsidP="003247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Cílem předmětu je umožnit studentům orientaci v oblasti </w:t>
      </w:r>
      <w:r w:rsidR="00C028E3">
        <w:rPr>
          <w:rFonts w:ascii="Times New Roman" w:hAnsi="Times New Roman" w:cs="Times New Roman"/>
          <w:sz w:val="24"/>
        </w:rPr>
        <w:t xml:space="preserve">účetnictví </w:t>
      </w:r>
      <w:r>
        <w:rPr>
          <w:rFonts w:ascii="Times New Roman" w:hAnsi="Times New Roman" w:cs="Times New Roman"/>
          <w:sz w:val="24"/>
        </w:rPr>
        <w:t>nevýdělečných organizací. Charakterizovat jednotlivé typy nevýdělečných organizací a uvést jejich specifika z pohledu účetnictví, které mají z hlediska platné legislativy úzkou vazbu na daňovou oblast. Student své znalosti může využít k porovnání jednotlivých typů nevýdělečných organizací, což se odvíjí v závislosti na jejich zřizovateli neb</w:t>
      </w:r>
      <w:r w:rsidR="00C028E3">
        <w:rPr>
          <w:rFonts w:ascii="Times New Roman" w:hAnsi="Times New Roman" w:cs="Times New Roman"/>
          <w:sz w:val="24"/>
        </w:rPr>
        <w:t>o zakladateli. Do sféry nevýdělečn</w:t>
      </w:r>
      <w:r>
        <w:rPr>
          <w:rFonts w:ascii="Times New Roman" w:hAnsi="Times New Roman" w:cs="Times New Roman"/>
          <w:sz w:val="24"/>
        </w:rPr>
        <w:t xml:space="preserve">ých organizací patří kromě </w:t>
      </w:r>
      <w:r w:rsidR="00C028E3">
        <w:rPr>
          <w:rFonts w:ascii="Times New Roman" w:hAnsi="Times New Roman" w:cs="Times New Roman"/>
          <w:sz w:val="24"/>
        </w:rPr>
        <w:t xml:space="preserve">spolků, </w:t>
      </w:r>
      <w:r>
        <w:rPr>
          <w:rFonts w:ascii="Times New Roman" w:hAnsi="Times New Roman" w:cs="Times New Roman"/>
          <w:sz w:val="24"/>
        </w:rPr>
        <w:t>obecně prospěšných společností, nadací, církví nebo politických stran, také územní samosprávné celky, organizační složky státu, státní fondy a příspěvkové organizace. Různé typy nevýdělečných organizací účtují podle různých účtových osno</w:t>
      </w:r>
      <w:r w:rsidR="00C028E3">
        <w:rPr>
          <w:rFonts w:ascii="Times New Roman" w:hAnsi="Times New Roman" w:cs="Times New Roman"/>
          <w:sz w:val="24"/>
        </w:rPr>
        <w:t xml:space="preserve">v a na dané rozdíly v účtování se </w:t>
      </w:r>
      <w:r>
        <w:rPr>
          <w:rFonts w:ascii="Times New Roman" w:hAnsi="Times New Roman" w:cs="Times New Roman"/>
          <w:sz w:val="24"/>
        </w:rPr>
        <w:t>předmět zaměř</w:t>
      </w:r>
      <w:r w:rsidR="00C028E3">
        <w:rPr>
          <w:rFonts w:ascii="Times New Roman" w:hAnsi="Times New Roman" w:cs="Times New Roman"/>
          <w:sz w:val="24"/>
        </w:rPr>
        <w:t>uje</w:t>
      </w:r>
      <w:r>
        <w:rPr>
          <w:rFonts w:ascii="Times New Roman" w:hAnsi="Times New Roman" w:cs="Times New Roman"/>
          <w:sz w:val="24"/>
        </w:rPr>
        <w:t>.</w:t>
      </w:r>
      <w:r w:rsidR="003838E1">
        <w:rPr>
          <w:rFonts w:ascii="Times New Roman" w:hAnsi="Times New Roman" w:cs="Times New Roman"/>
          <w:sz w:val="24"/>
        </w:rPr>
        <w:t xml:space="preserve"> </w:t>
      </w:r>
      <w:r w:rsidR="00D71FBE">
        <w:rPr>
          <w:rFonts w:ascii="Times New Roman" w:hAnsi="Times New Roman" w:cs="Times New Roman"/>
          <w:sz w:val="24"/>
        </w:rPr>
        <w:t>Od roku 2016 mohou nestátní nevýdělečné organizace účtovat v účetnictví v plném rozsahu, účetnictví ve zjednodušeném rozsahu, v </w:t>
      </w:r>
      <w:r w:rsidR="006845F5">
        <w:rPr>
          <w:rFonts w:ascii="Times New Roman" w:hAnsi="Times New Roman" w:cs="Times New Roman"/>
          <w:sz w:val="24"/>
        </w:rPr>
        <w:t>jednod</w:t>
      </w:r>
      <w:r w:rsidR="00D71FBE">
        <w:rPr>
          <w:rFonts w:ascii="Times New Roman" w:hAnsi="Times New Roman" w:cs="Times New Roman"/>
          <w:sz w:val="24"/>
        </w:rPr>
        <w:t>u</w:t>
      </w:r>
      <w:r w:rsidR="006845F5">
        <w:rPr>
          <w:rFonts w:ascii="Times New Roman" w:hAnsi="Times New Roman" w:cs="Times New Roman"/>
          <w:sz w:val="24"/>
        </w:rPr>
        <w:t>c</w:t>
      </w:r>
      <w:r w:rsidR="00D71FBE">
        <w:rPr>
          <w:rFonts w:ascii="Times New Roman" w:hAnsi="Times New Roman" w:cs="Times New Roman"/>
          <w:sz w:val="24"/>
        </w:rPr>
        <w:t>hém účetnictví.</w:t>
      </w:r>
      <w:r w:rsidR="006845F5">
        <w:rPr>
          <w:rFonts w:ascii="Times New Roman" w:hAnsi="Times New Roman" w:cs="Times New Roman"/>
          <w:sz w:val="24"/>
        </w:rPr>
        <w:t xml:space="preserve"> </w:t>
      </w:r>
    </w:p>
    <w:p w:rsidR="00D22EEB" w:rsidRDefault="00D22EEB" w:rsidP="003247D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B56B6" w:rsidRDefault="00EB56B6" w:rsidP="003247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Týde</w:t>
      </w:r>
      <w:r w:rsidR="00D22EEB">
        <w:rPr>
          <w:rFonts w:ascii="Times New Roman" w:hAnsi="Times New Roman" w:cs="Times New Roman"/>
          <w:sz w:val="24"/>
        </w:rPr>
        <w:t>nní hodinová dotace: přednáška 2</w:t>
      </w:r>
      <w:r>
        <w:rPr>
          <w:rFonts w:ascii="Times New Roman" w:hAnsi="Times New Roman" w:cs="Times New Roman"/>
          <w:sz w:val="24"/>
        </w:rPr>
        <w:t xml:space="preserve"> hod; seminář 1 hod.</w:t>
      </w:r>
    </w:p>
    <w:p w:rsidR="00EB56B6" w:rsidRDefault="007A58A0" w:rsidP="003247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Způsob zakončení: ústní zkouška</w:t>
      </w:r>
    </w:p>
    <w:p w:rsidR="00D22EEB" w:rsidRDefault="00D22EEB" w:rsidP="0086344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E7857" w:rsidRDefault="00863445" w:rsidP="00863445">
      <w:pPr>
        <w:spacing w:after="0"/>
        <w:jc w:val="both"/>
        <w:rPr>
          <w:rFonts w:ascii="Times New Roman" w:hAnsi="Times New Roman" w:cs="Times New Roman"/>
          <w:sz w:val="24"/>
        </w:rPr>
      </w:pPr>
      <w:r w:rsidRPr="00083320">
        <w:rPr>
          <w:rFonts w:ascii="Times New Roman" w:hAnsi="Times New Roman" w:cs="Times New Roman"/>
          <w:b/>
          <w:sz w:val="24"/>
        </w:rPr>
        <w:t>Konzultační hodiny: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771947">
        <w:rPr>
          <w:rFonts w:ascii="Times New Roman" w:hAnsi="Times New Roman" w:cs="Times New Roman"/>
          <w:b/>
          <w:sz w:val="24"/>
        </w:rPr>
        <w:t>pondělí</w:t>
      </w:r>
      <w:r w:rsidR="004E7857">
        <w:rPr>
          <w:rFonts w:ascii="Times New Roman" w:hAnsi="Times New Roman" w:cs="Times New Roman"/>
          <w:sz w:val="24"/>
        </w:rPr>
        <w:tab/>
      </w:r>
      <w:r w:rsidR="00D22EEB">
        <w:rPr>
          <w:rFonts w:ascii="Times New Roman" w:hAnsi="Times New Roman" w:cs="Times New Roman"/>
          <w:sz w:val="24"/>
        </w:rPr>
        <w:t>17</w:t>
      </w:r>
      <w:r w:rsidR="004E7857">
        <w:rPr>
          <w:rFonts w:ascii="Times New Roman" w:hAnsi="Times New Roman" w:cs="Times New Roman"/>
          <w:sz w:val="24"/>
        </w:rPr>
        <w:t>:</w:t>
      </w:r>
      <w:r w:rsidR="00D22EEB">
        <w:rPr>
          <w:rFonts w:ascii="Times New Roman" w:hAnsi="Times New Roman" w:cs="Times New Roman"/>
          <w:sz w:val="24"/>
        </w:rPr>
        <w:t>1</w:t>
      </w:r>
      <w:r w:rsidR="00771947">
        <w:rPr>
          <w:rFonts w:ascii="Times New Roman" w:hAnsi="Times New Roman" w:cs="Times New Roman"/>
          <w:sz w:val="24"/>
        </w:rPr>
        <w:t>0</w:t>
      </w:r>
      <w:r w:rsidR="004E7857">
        <w:rPr>
          <w:rFonts w:ascii="Times New Roman" w:hAnsi="Times New Roman" w:cs="Times New Roman"/>
          <w:sz w:val="24"/>
        </w:rPr>
        <w:t>-1</w:t>
      </w:r>
      <w:r w:rsidR="00AA596B">
        <w:rPr>
          <w:rFonts w:ascii="Times New Roman" w:hAnsi="Times New Roman" w:cs="Times New Roman"/>
          <w:sz w:val="24"/>
        </w:rPr>
        <w:t>7</w:t>
      </w:r>
      <w:r w:rsidR="004E7857">
        <w:rPr>
          <w:rFonts w:ascii="Times New Roman" w:hAnsi="Times New Roman" w:cs="Times New Roman"/>
          <w:sz w:val="24"/>
        </w:rPr>
        <w:t>:</w:t>
      </w:r>
      <w:r w:rsidR="00D22EEB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 hod</w:t>
      </w:r>
      <w:r w:rsidR="00771947">
        <w:rPr>
          <w:rFonts w:ascii="Times New Roman" w:hAnsi="Times New Roman" w:cs="Times New Roman"/>
          <w:sz w:val="24"/>
        </w:rPr>
        <w:t xml:space="preserve"> – po předchozí dohodě e-mailem</w:t>
      </w:r>
    </w:p>
    <w:p w:rsidR="00863445" w:rsidRDefault="00863445" w:rsidP="0086344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863445" w:rsidRPr="00863445" w:rsidRDefault="00863445" w:rsidP="0086344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Konzultační hodiny platí pouze pro období výuky.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Ve zkouškovém období pouze dle předchozí domluvy emailem</w:t>
      </w:r>
    </w:p>
    <w:p w:rsidR="00863445" w:rsidRDefault="00863445" w:rsidP="0086344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63445" w:rsidRDefault="00863445" w:rsidP="003247D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58A0" w:rsidRDefault="00863445" w:rsidP="003247D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Požadavky na studenta v průběhu semestru:</w:t>
      </w:r>
    </w:p>
    <w:p w:rsidR="007A58A0" w:rsidRDefault="00685CDF" w:rsidP="003247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367299">
        <w:rPr>
          <w:rFonts w:ascii="Times New Roman" w:hAnsi="Times New Roman" w:cs="Times New Roman"/>
          <w:sz w:val="24"/>
        </w:rPr>
        <w:t xml:space="preserve">le sylabu </w:t>
      </w:r>
      <w:r w:rsidR="00F772D1">
        <w:rPr>
          <w:rFonts w:ascii="Times New Roman" w:hAnsi="Times New Roman" w:cs="Times New Roman"/>
          <w:sz w:val="24"/>
        </w:rPr>
        <w:t xml:space="preserve">povinná </w:t>
      </w:r>
      <w:r w:rsidR="00367299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0 % </w:t>
      </w:r>
      <w:r w:rsidR="00AA596B">
        <w:rPr>
          <w:rFonts w:ascii="Times New Roman" w:hAnsi="Times New Roman" w:cs="Times New Roman"/>
          <w:sz w:val="24"/>
        </w:rPr>
        <w:t>aktivní účast na seminářích – není v tomto AR vyžadována.</w:t>
      </w:r>
    </w:p>
    <w:p w:rsidR="00685CDF" w:rsidRDefault="00685CDF" w:rsidP="003247D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3752" w:rsidRDefault="00685CDF" w:rsidP="003247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Předmět má hodnotu maximálně 100</w:t>
      </w:r>
      <w:r w:rsidR="0045102D">
        <w:rPr>
          <w:rFonts w:ascii="Times New Roman" w:hAnsi="Times New Roman" w:cs="Times New Roman"/>
          <w:sz w:val="24"/>
        </w:rPr>
        <w:t xml:space="preserve"> bodů</w:t>
      </w:r>
      <w:r>
        <w:rPr>
          <w:rFonts w:ascii="Times New Roman" w:hAnsi="Times New Roman" w:cs="Times New Roman"/>
          <w:sz w:val="24"/>
        </w:rPr>
        <w:t xml:space="preserve"> (pro splnění je nutno získat minimálně 60 bodů)</w:t>
      </w:r>
      <w:r w:rsidR="0045102D">
        <w:rPr>
          <w:rFonts w:ascii="Times New Roman" w:hAnsi="Times New Roman" w:cs="Times New Roman"/>
          <w:sz w:val="24"/>
        </w:rPr>
        <w:t>.</w:t>
      </w:r>
    </w:p>
    <w:p w:rsidR="00685CDF" w:rsidRDefault="00685CDF" w:rsidP="003247D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5102D" w:rsidRDefault="00685CDF" w:rsidP="003247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Termíny ústní zkoušky budou k zapisování k dispozici od 12</w:t>
      </w:r>
      <w:r w:rsidR="00771947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20</w:t>
      </w:r>
      <w:r w:rsidR="00AA596B">
        <w:rPr>
          <w:rFonts w:ascii="Times New Roman" w:hAnsi="Times New Roman" w:cs="Times New Roman"/>
          <w:sz w:val="24"/>
        </w:rPr>
        <w:t>2</w:t>
      </w:r>
      <w:r w:rsidR="00D22EE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v</w:t>
      </w:r>
      <w:r w:rsidR="00D22EEB">
        <w:rPr>
          <w:rFonts w:ascii="Times New Roman" w:hAnsi="Times New Roman" w:cs="Times New Roman"/>
          <w:sz w:val="24"/>
        </w:rPr>
        <w:t xml:space="preserve"> ISU</w:t>
      </w:r>
      <w:r>
        <w:rPr>
          <w:rFonts w:ascii="Times New Roman" w:hAnsi="Times New Roman" w:cs="Times New Roman"/>
          <w:sz w:val="24"/>
        </w:rPr>
        <w:t>,</w:t>
      </w:r>
      <w:r w:rsidR="00AA596B">
        <w:rPr>
          <w:rFonts w:ascii="Times New Roman" w:hAnsi="Times New Roman" w:cs="Times New Roman"/>
          <w:sz w:val="24"/>
        </w:rPr>
        <w:t xml:space="preserve"> </w:t>
      </w:r>
      <w:r w:rsidR="00D72549">
        <w:rPr>
          <w:rFonts w:ascii="Times New Roman" w:hAnsi="Times New Roman" w:cs="Times New Roman"/>
          <w:sz w:val="24"/>
        </w:rPr>
        <w:t>okruhy ú</w:t>
      </w:r>
      <w:r w:rsidR="009874D3">
        <w:rPr>
          <w:rFonts w:ascii="Times New Roman" w:hAnsi="Times New Roman" w:cs="Times New Roman"/>
          <w:sz w:val="24"/>
        </w:rPr>
        <w:t>s</w:t>
      </w:r>
      <w:r w:rsidR="00D72549">
        <w:rPr>
          <w:rFonts w:ascii="Times New Roman" w:hAnsi="Times New Roman" w:cs="Times New Roman"/>
          <w:sz w:val="24"/>
        </w:rPr>
        <w:t xml:space="preserve">tních otázek budou </w:t>
      </w:r>
      <w:r>
        <w:rPr>
          <w:rFonts w:ascii="Times New Roman" w:hAnsi="Times New Roman" w:cs="Times New Roman"/>
          <w:sz w:val="24"/>
        </w:rPr>
        <w:t>od téhož data vyvě</w:t>
      </w:r>
      <w:r w:rsidR="00AA596B">
        <w:rPr>
          <w:rFonts w:ascii="Times New Roman" w:hAnsi="Times New Roman" w:cs="Times New Roman"/>
          <w:sz w:val="24"/>
        </w:rPr>
        <w:t>š</w:t>
      </w:r>
      <w:r>
        <w:rPr>
          <w:rFonts w:ascii="Times New Roman" w:hAnsi="Times New Roman" w:cs="Times New Roman"/>
          <w:sz w:val="24"/>
        </w:rPr>
        <w:t>eny</w:t>
      </w:r>
      <w:r w:rsidR="00AA59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 </w:t>
      </w:r>
      <w:r w:rsidR="00AA596B">
        <w:rPr>
          <w:rFonts w:ascii="Times New Roman" w:hAnsi="Times New Roman" w:cs="Times New Roman"/>
          <w:sz w:val="24"/>
        </w:rPr>
        <w:t>IS</w:t>
      </w:r>
      <w:r w:rsidR="00D7254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Obsahem zkoušky bude diskuze k vybrané ústní otázce ze seznamu otázek.</w:t>
      </w:r>
    </w:p>
    <w:p w:rsidR="00685CDF" w:rsidRDefault="00685CDF" w:rsidP="003247D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85CDF" w:rsidRDefault="00685CDF" w:rsidP="003247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Body pro celkové hodnocení lze získat:</w:t>
      </w:r>
    </w:p>
    <w:p w:rsidR="00685CDF" w:rsidRDefault="00685CDF" w:rsidP="00685CD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Průběžný </w:t>
      </w:r>
      <w:r w:rsidR="00BC2275">
        <w:rPr>
          <w:rFonts w:ascii="Times New Roman" w:hAnsi="Times New Roman" w:cs="Times New Roman"/>
          <w:sz w:val="24"/>
        </w:rPr>
        <w:t>test (</w:t>
      </w:r>
      <w:r w:rsidR="00AA596B">
        <w:rPr>
          <w:rFonts w:ascii="Times New Roman" w:hAnsi="Times New Roman" w:cs="Times New Roman"/>
          <w:sz w:val="24"/>
        </w:rPr>
        <w:t xml:space="preserve">datum </w:t>
      </w:r>
      <w:r w:rsidR="00D22EEB">
        <w:rPr>
          <w:rFonts w:ascii="Times New Roman" w:hAnsi="Times New Roman" w:cs="Times New Roman"/>
          <w:sz w:val="24"/>
        </w:rPr>
        <w:t>01. 11. 2021</w:t>
      </w:r>
      <w:r w:rsidR="00AA596B">
        <w:rPr>
          <w:rFonts w:ascii="Times New Roman" w:hAnsi="Times New Roman" w:cs="Times New Roman"/>
          <w:sz w:val="24"/>
        </w:rPr>
        <w:t xml:space="preserve"> – konání v době </w:t>
      </w:r>
      <w:r w:rsidR="00BC2275">
        <w:rPr>
          <w:rFonts w:ascii="Times New Roman" w:hAnsi="Times New Roman" w:cs="Times New Roman"/>
          <w:sz w:val="24"/>
        </w:rPr>
        <w:t>seminář</w:t>
      </w:r>
      <w:r w:rsidR="00AA596B">
        <w:rPr>
          <w:rFonts w:ascii="Times New Roman" w:hAnsi="Times New Roman" w:cs="Times New Roman"/>
          <w:sz w:val="24"/>
        </w:rPr>
        <w:t>e</w:t>
      </w:r>
      <w:r w:rsidR="00BC2275">
        <w:rPr>
          <w:rFonts w:ascii="Times New Roman" w:hAnsi="Times New Roman" w:cs="Times New Roman"/>
          <w:sz w:val="24"/>
        </w:rPr>
        <w:t>) lze získat maximálně 5</w:t>
      </w:r>
      <w:r w:rsidR="00D22EEB">
        <w:rPr>
          <w:rFonts w:ascii="Times New Roman" w:hAnsi="Times New Roman" w:cs="Times New Roman"/>
          <w:sz w:val="24"/>
        </w:rPr>
        <w:t>0</w:t>
      </w:r>
      <w:r w:rsidR="00BC2275">
        <w:rPr>
          <w:rFonts w:ascii="Times New Roman" w:hAnsi="Times New Roman" w:cs="Times New Roman"/>
          <w:sz w:val="24"/>
        </w:rPr>
        <w:t xml:space="preserve"> bodů. Obsahem jsou účetní případy z účetnictví nestátních nevýdělečných organizací, s sebou účtový rozvrh pro NNO, kalkulačka, s</w:t>
      </w:r>
      <w:r w:rsidR="00D22EEB">
        <w:rPr>
          <w:rFonts w:ascii="Times New Roman" w:hAnsi="Times New Roman" w:cs="Times New Roman"/>
          <w:sz w:val="24"/>
        </w:rPr>
        <w:t>tudentský průkaz, psací potřeby,</w:t>
      </w:r>
    </w:p>
    <w:p w:rsidR="00D22EEB" w:rsidRDefault="00D22EEB" w:rsidP="00685CD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Ústní zkouška.</w:t>
      </w:r>
    </w:p>
    <w:p w:rsidR="003F7E85" w:rsidRPr="00771947" w:rsidRDefault="003F7E85" w:rsidP="003F7E85">
      <w:pPr>
        <w:pStyle w:val="Odstavecseseznamem"/>
        <w:spacing w:after="0"/>
        <w:jc w:val="both"/>
        <w:rPr>
          <w:rFonts w:ascii="Times New Roman" w:hAnsi="Times New Roman" w:cs="Times New Roman"/>
          <w:sz w:val="24"/>
        </w:rPr>
      </w:pPr>
    </w:p>
    <w:p w:rsidR="002439C7" w:rsidRDefault="002439C7" w:rsidP="002439C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22EEB" w:rsidRDefault="00D22EEB" w:rsidP="002439C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439C7" w:rsidRPr="00C656AB" w:rsidRDefault="002439C7" w:rsidP="00AA596B">
      <w:pPr>
        <w:spacing w:after="0"/>
        <w:ind w:left="2832" w:hanging="283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Požadavky do seminářů: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znalosti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opor – všechny k dispozici v</w:t>
      </w:r>
      <w:r w:rsidR="00D22EEB">
        <w:rPr>
          <w:rFonts w:ascii="Times New Roman" w:hAnsi="Times New Roman" w:cs="Times New Roman"/>
          <w:sz w:val="24"/>
        </w:rPr>
        <w:t> </w:t>
      </w:r>
      <w:r w:rsidR="00AA596B">
        <w:rPr>
          <w:rFonts w:ascii="Times New Roman" w:hAnsi="Times New Roman" w:cs="Times New Roman"/>
          <w:sz w:val="24"/>
        </w:rPr>
        <w:t>IS</w:t>
      </w:r>
      <w:r w:rsidR="00D22EEB">
        <w:rPr>
          <w:rFonts w:ascii="Times New Roman" w:hAnsi="Times New Roman" w:cs="Times New Roman"/>
          <w:sz w:val="24"/>
        </w:rPr>
        <w:t>,</w:t>
      </w:r>
      <w:r w:rsidR="00AA596B">
        <w:rPr>
          <w:rFonts w:ascii="Times New Roman" w:hAnsi="Times New Roman" w:cs="Times New Roman"/>
          <w:sz w:val="24"/>
        </w:rPr>
        <w:t xml:space="preserve"> </w:t>
      </w:r>
    </w:p>
    <w:p w:rsidR="002439C7" w:rsidRDefault="002439C7" w:rsidP="002439C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materiály z přednášek a materiály semináře v </w:t>
      </w:r>
      <w:r w:rsidR="00AA596B">
        <w:rPr>
          <w:rFonts w:ascii="Times New Roman" w:hAnsi="Times New Roman" w:cs="Times New Roman"/>
          <w:sz w:val="24"/>
        </w:rPr>
        <w:t>IS</w:t>
      </w:r>
      <w:r>
        <w:rPr>
          <w:rFonts w:ascii="Times New Roman" w:hAnsi="Times New Roman" w:cs="Times New Roman"/>
          <w:sz w:val="24"/>
        </w:rPr>
        <w:t>,</w:t>
      </w:r>
    </w:p>
    <w:p w:rsidR="002439C7" w:rsidRDefault="002439C7" w:rsidP="002439C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kalkulačka,</w:t>
      </w:r>
    </w:p>
    <w:p w:rsidR="002439C7" w:rsidRPr="004965C3" w:rsidRDefault="00D22EEB" w:rsidP="004965C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účtové rozvrhy NNO a NVÚJ.</w:t>
      </w:r>
    </w:p>
    <w:p w:rsidR="002439C7" w:rsidRDefault="002439C7" w:rsidP="002439C7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439C7" w:rsidRDefault="002439C7" w:rsidP="002439C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439C7" w:rsidRDefault="009F1A29" w:rsidP="002439C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Každý student má povinnost se seznámit</w:t>
      </w:r>
      <w:r w:rsidR="002439C7">
        <w:rPr>
          <w:rFonts w:ascii="Times New Roman" w:hAnsi="Times New Roman" w:cs="Times New Roman"/>
          <w:b/>
          <w:sz w:val="24"/>
        </w:rPr>
        <w:t xml:space="preserve"> s pravidly uvedenými </w:t>
      </w:r>
      <w:r w:rsidR="00771947">
        <w:rPr>
          <w:rFonts w:ascii="Times New Roman" w:hAnsi="Times New Roman" w:cs="Times New Roman"/>
          <w:b/>
          <w:sz w:val="24"/>
        </w:rPr>
        <w:t>v platném</w:t>
      </w:r>
      <w:r w:rsidR="002439C7">
        <w:rPr>
          <w:rFonts w:ascii="Times New Roman" w:hAnsi="Times New Roman" w:cs="Times New Roman"/>
          <w:b/>
          <w:sz w:val="24"/>
        </w:rPr>
        <w:t xml:space="preserve"> SZŘ</w:t>
      </w:r>
      <w:r w:rsidR="00771947">
        <w:rPr>
          <w:rFonts w:ascii="Times New Roman" w:hAnsi="Times New Roman" w:cs="Times New Roman"/>
          <w:b/>
          <w:sz w:val="24"/>
        </w:rPr>
        <w:t xml:space="preserve"> na příslušný AR</w:t>
      </w:r>
      <w:r>
        <w:rPr>
          <w:rFonts w:ascii="Times New Roman" w:hAnsi="Times New Roman" w:cs="Times New Roman"/>
          <w:b/>
          <w:sz w:val="24"/>
        </w:rPr>
        <w:t>.</w:t>
      </w:r>
    </w:p>
    <w:p w:rsidR="00284697" w:rsidRDefault="002439C7" w:rsidP="009874D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Každý student má povinnost komunikace emailem přes </w:t>
      </w:r>
      <w:proofErr w:type="spellStart"/>
      <w:r>
        <w:rPr>
          <w:rFonts w:ascii="Times New Roman" w:hAnsi="Times New Roman" w:cs="Times New Roman"/>
          <w:b/>
          <w:sz w:val="24"/>
        </w:rPr>
        <w:t>Oxxxxxx</w:t>
      </w:r>
      <w:proofErr w:type="spellEnd"/>
    </w:p>
    <w:p w:rsidR="00D91F4D" w:rsidRDefault="00D91F4D" w:rsidP="009874D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91F4D" w:rsidRDefault="00D91F4D" w:rsidP="009874D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874D3" w:rsidRDefault="009874D3" w:rsidP="009874D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A596B" w:rsidRDefault="00771947" w:rsidP="009874D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září 20</w:t>
      </w:r>
      <w:r w:rsidR="00AA596B">
        <w:rPr>
          <w:rFonts w:ascii="Times New Roman" w:hAnsi="Times New Roman" w:cs="Times New Roman"/>
          <w:sz w:val="24"/>
        </w:rPr>
        <w:t>2</w:t>
      </w:r>
      <w:r w:rsidR="00D22EEB">
        <w:rPr>
          <w:rFonts w:ascii="Times New Roman" w:hAnsi="Times New Roman" w:cs="Times New Roman"/>
          <w:sz w:val="24"/>
        </w:rPr>
        <w:t>1</w:t>
      </w:r>
    </w:p>
    <w:p w:rsidR="009874D3" w:rsidRDefault="009874D3" w:rsidP="009874D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Ing. </w:t>
      </w:r>
      <w:r w:rsidR="00771947">
        <w:rPr>
          <w:rFonts w:ascii="Times New Roman" w:hAnsi="Times New Roman" w:cs="Times New Roman"/>
          <w:sz w:val="24"/>
        </w:rPr>
        <w:t>Michaela Strzelecká</w:t>
      </w:r>
      <w:r>
        <w:rPr>
          <w:rFonts w:ascii="Times New Roman" w:hAnsi="Times New Roman" w:cs="Times New Roman"/>
          <w:sz w:val="24"/>
        </w:rPr>
        <w:t>, Ph.D.</w:t>
      </w: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5264FB" w:rsidSect="003838E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26402"/>
    <w:multiLevelType w:val="multilevel"/>
    <w:tmpl w:val="F9A8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93DFB"/>
    <w:multiLevelType w:val="hybridMultilevel"/>
    <w:tmpl w:val="2F08A08E"/>
    <w:lvl w:ilvl="0" w:tplc="E5F21D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B1E91"/>
    <w:multiLevelType w:val="hybridMultilevel"/>
    <w:tmpl w:val="53D0D59A"/>
    <w:lvl w:ilvl="0" w:tplc="7FE61D4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44148"/>
    <w:multiLevelType w:val="hybridMultilevel"/>
    <w:tmpl w:val="379CB6F6"/>
    <w:lvl w:ilvl="0" w:tplc="26F024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1751"/>
    <w:rsid w:val="000238A3"/>
    <w:rsid w:val="00043CD2"/>
    <w:rsid w:val="000A0BB9"/>
    <w:rsid w:val="000C69BD"/>
    <w:rsid w:val="00114722"/>
    <w:rsid w:val="001B46D1"/>
    <w:rsid w:val="001D0C9F"/>
    <w:rsid w:val="001E0DC6"/>
    <w:rsid w:val="002007E0"/>
    <w:rsid w:val="002439C7"/>
    <w:rsid w:val="00284697"/>
    <w:rsid w:val="003247DD"/>
    <w:rsid w:val="00367299"/>
    <w:rsid w:val="003838E1"/>
    <w:rsid w:val="003A7304"/>
    <w:rsid w:val="003C2D3E"/>
    <w:rsid w:val="003F7E85"/>
    <w:rsid w:val="004108E5"/>
    <w:rsid w:val="0045102D"/>
    <w:rsid w:val="004965C3"/>
    <w:rsid w:val="004B1751"/>
    <w:rsid w:val="004C47BA"/>
    <w:rsid w:val="004E7857"/>
    <w:rsid w:val="004E7DDE"/>
    <w:rsid w:val="005264FB"/>
    <w:rsid w:val="00563752"/>
    <w:rsid w:val="00586FBF"/>
    <w:rsid w:val="00662E50"/>
    <w:rsid w:val="00682340"/>
    <w:rsid w:val="006845F5"/>
    <w:rsid w:val="00685CDF"/>
    <w:rsid w:val="006A513D"/>
    <w:rsid w:val="006B5082"/>
    <w:rsid w:val="006B7511"/>
    <w:rsid w:val="006F269E"/>
    <w:rsid w:val="00737956"/>
    <w:rsid w:val="00750ABC"/>
    <w:rsid w:val="00771947"/>
    <w:rsid w:val="00786127"/>
    <w:rsid w:val="007901A7"/>
    <w:rsid w:val="007A3226"/>
    <w:rsid w:val="007A58A0"/>
    <w:rsid w:val="007B1227"/>
    <w:rsid w:val="008528C6"/>
    <w:rsid w:val="00863445"/>
    <w:rsid w:val="008900FB"/>
    <w:rsid w:val="008A0654"/>
    <w:rsid w:val="008A20F4"/>
    <w:rsid w:val="00924B0D"/>
    <w:rsid w:val="009749EA"/>
    <w:rsid w:val="009874D3"/>
    <w:rsid w:val="009900DA"/>
    <w:rsid w:val="009B44A9"/>
    <w:rsid w:val="009D6D8D"/>
    <w:rsid w:val="009E6859"/>
    <w:rsid w:val="009F1A29"/>
    <w:rsid w:val="00A93390"/>
    <w:rsid w:val="00AA596B"/>
    <w:rsid w:val="00AA7DDE"/>
    <w:rsid w:val="00AC4933"/>
    <w:rsid w:val="00AD68E8"/>
    <w:rsid w:val="00B1614D"/>
    <w:rsid w:val="00B2027C"/>
    <w:rsid w:val="00B64614"/>
    <w:rsid w:val="00B862BF"/>
    <w:rsid w:val="00BB6601"/>
    <w:rsid w:val="00BC2275"/>
    <w:rsid w:val="00C028E3"/>
    <w:rsid w:val="00C509BB"/>
    <w:rsid w:val="00C50C6F"/>
    <w:rsid w:val="00CA4C6B"/>
    <w:rsid w:val="00CB7F0E"/>
    <w:rsid w:val="00CC350F"/>
    <w:rsid w:val="00CE1FCE"/>
    <w:rsid w:val="00CE3931"/>
    <w:rsid w:val="00D00414"/>
    <w:rsid w:val="00D11E3C"/>
    <w:rsid w:val="00D22EEB"/>
    <w:rsid w:val="00D71FBE"/>
    <w:rsid w:val="00D72549"/>
    <w:rsid w:val="00D8312A"/>
    <w:rsid w:val="00D91F4D"/>
    <w:rsid w:val="00DF6903"/>
    <w:rsid w:val="00E279E9"/>
    <w:rsid w:val="00E67C52"/>
    <w:rsid w:val="00E749B6"/>
    <w:rsid w:val="00E813CE"/>
    <w:rsid w:val="00EB56B6"/>
    <w:rsid w:val="00EC7BB2"/>
    <w:rsid w:val="00EF5D13"/>
    <w:rsid w:val="00F1696A"/>
    <w:rsid w:val="00F24419"/>
    <w:rsid w:val="00F772D1"/>
    <w:rsid w:val="00F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32E8B-57FF-4BED-B8AB-5D62B5B2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C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B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E1F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0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Florián</cp:lastModifiedBy>
  <cp:revision>78</cp:revision>
  <cp:lastPrinted>2019-09-23T12:53:00Z</cp:lastPrinted>
  <dcterms:created xsi:type="dcterms:W3CDTF">2014-02-19T09:02:00Z</dcterms:created>
  <dcterms:modified xsi:type="dcterms:W3CDTF">2021-09-26T20:52:00Z</dcterms:modified>
</cp:coreProperties>
</file>