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C14" w:rsidRDefault="00F15C14" w:rsidP="00CE1B50">
      <w:pPr>
        <w:pStyle w:val="Nzev"/>
      </w:pPr>
      <w:r>
        <w:t>Černé zlato</w:t>
      </w:r>
    </w:p>
    <w:p w:rsidR="00F15C14" w:rsidRDefault="00F15C14" w:rsidP="00CE1B50">
      <w:pPr>
        <w:pStyle w:val="Nadpis1"/>
      </w:pPr>
      <w:r>
        <w:t>Proč kompostovat?</w:t>
      </w:r>
    </w:p>
    <w:p w:rsidR="00F15C14" w:rsidRDefault="00F15C14" w:rsidP="00F15C14">
      <w:pPr>
        <w:pStyle w:val="Zkladntext"/>
        <w:widowControl w:val="0"/>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F15C14" w:rsidRDefault="00F15C14" w:rsidP="00F15C14">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F15C14" w:rsidRDefault="00F15C14" w:rsidP="00F15C14">
      <w:pPr>
        <w:pStyle w:val="Zkladntext"/>
        <w:widowControl w:val="0"/>
      </w:pPr>
      <w:r>
        <w:t xml:space="preserve">Do kompostu se hodí téměř vše, co roste. Všechno, co bude k jejímu vytvoření potřebovat, najde zahrádkář ve své kuchyni nebo po zahradě. </w:t>
      </w:r>
    </w:p>
    <w:p w:rsidR="00F15C14" w:rsidRDefault="00F15C14" w:rsidP="00F15C14">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 zlepšují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w:t>
      </w:r>
      <w:r>
        <w:lastRenderedPageBreak/>
        <w:t xml:space="preserve">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F15C14" w:rsidRDefault="00F15C14" w:rsidP="00F15C14">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8339ED" w:rsidP="00F15C14">
      <w:pPr>
        <w:pStyle w:val="Zkladntext"/>
        <w:widowControl w:val="0"/>
      </w:pPr>
      <w:bookmarkStart w:id="0" w:name="_GoBack"/>
      <w:r>
        <w:rPr>
          <w:noProof/>
        </w:rPr>
        <w:drawing>
          <wp:anchor distT="0" distB="0" distL="114300" distR="114300" simplePos="0" relativeHeight="251659264" behindDoc="0" locked="0" layoutInCell="1" allowOverlap="1" wp14:anchorId="3F126992" wp14:editId="4068D7C9">
            <wp:simplePos x="0" y="0"/>
            <wp:positionH relativeFrom="margin">
              <wp:align>left</wp:align>
            </wp:positionH>
            <wp:positionV relativeFrom="paragraph">
              <wp:posOffset>772903</wp:posOffset>
            </wp:positionV>
            <wp:extent cx="1470025" cy="1207135"/>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hrada.gif"/>
                    <pic:cNvPicPr/>
                  </pic:nvPicPr>
                  <pic:blipFill>
                    <a:blip r:embed="rId6">
                      <a:extLst>
                        <a:ext uri="{28A0092B-C50C-407E-A947-70E740481C1C}">
                          <a14:useLocalDpi xmlns:a14="http://schemas.microsoft.com/office/drawing/2010/main" val="0"/>
                        </a:ext>
                      </a:extLst>
                    </a:blip>
                    <a:stretch>
                      <a:fillRect/>
                    </a:stretch>
                  </pic:blipFill>
                  <pic:spPr>
                    <a:xfrm>
                      <a:off x="0" y="0"/>
                      <a:ext cx="1470025" cy="1207135"/>
                    </a:xfrm>
                    <a:prstGeom prst="rect">
                      <a:avLst/>
                    </a:prstGeom>
                  </pic:spPr>
                </pic:pic>
              </a:graphicData>
            </a:graphic>
            <wp14:sizeRelH relativeFrom="page">
              <wp14:pctWidth>0</wp14:pctWidth>
            </wp14:sizeRelH>
            <wp14:sizeRelV relativeFrom="page">
              <wp14:pctHeight>0</wp14:pctHeight>
            </wp14:sizeRelV>
          </wp:anchor>
        </w:drawing>
      </w:r>
      <w:bookmarkEnd w:id="0"/>
      <w:r w:rsidR="00F15C14">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lastRenderedPageBreak/>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w:t>
      </w:r>
      <w:r>
        <w:lastRenderedPageBreak/>
        <w:t xml:space="preserve">převracet. Nutně potřebují hlavně „zelené“ a „hnědé“ ingredience. Otvory v plastikových pytlích nebo kontejnerech přispívají k dobrému provětrávání a k tomu, aby z hromady odtékala přebytečná voda nebo sníh, snižují ovšem teplotu směsi. </w:t>
      </w:r>
    </w:p>
    <w:p w:rsidR="00F15C14" w:rsidRDefault="00F15C14" w:rsidP="00CE1B50">
      <w:pPr>
        <w:pStyle w:val="Nadpis1"/>
      </w:pPr>
      <w:r>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CE1B50">
      <w:pPr>
        <w:pStyle w:val="Nadpis1"/>
      </w:pPr>
      <w:r>
        <w:t>JAK SE MÁ S KOMPOSTEM ZACHÁZET,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7"/>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A83" w:rsidRDefault="00BB7A83" w:rsidP="007A213C">
      <w:pPr>
        <w:spacing w:after="0" w:line="240" w:lineRule="auto"/>
      </w:pPr>
      <w:r>
        <w:separator/>
      </w:r>
    </w:p>
  </w:endnote>
  <w:endnote w:type="continuationSeparator" w:id="0">
    <w:p w:rsidR="00BB7A83" w:rsidRDefault="00BB7A83"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A83" w:rsidRDefault="00BB7A83" w:rsidP="007A213C">
      <w:pPr>
        <w:spacing w:after="0" w:line="240" w:lineRule="auto"/>
      </w:pPr>
      <w:r>
        <w:separator/>
      </w:r>
    </w:p>
  </w:footnote>
  <w:footnote w:type="continuationSeparator" w:id="0">
    <w:p w:rsidR="00BB7A83" w:rsidRDefault="00BB7A83" w:rsidP="007A2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B4C" w:rsidRDefault="003F0CDE">
    <w:pPr>
      <w:pStyle w:val="Zhlav"/>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14"/>
    <w:rsid w:val="00214A7E"/>
    <w:rsid w:val="002228A7"/>
    <w:rsid w:val="00373E76"/>
    <w:rsid w:val="003F0CDE"/>
    <w:rsid w:val="004327B6"/>
    <w:rsid w:val="004A72B5"/>
    <w:rsid w:val="00567089"/>
    <w:rsid w:val="007A213C"/>
    <w:rsid w:val="00824222"/>
    <w:rsid w:val="008339ED"/>
    <w:rsid w:val="009735DC"/>
    <w:rsid w:val="00BB7A83"/>
    <w:rsid w:val="00C91628"/>
    <w:rsid w:val="00CE1B50"/>
    <w:rsid w:val="00DF4F1F"/>
    <w:rsid w:val="00E154A3"/>
    <w:rsid w:val="00EF4C77"/>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96B97CF7-A070-4FF4-B682-3CF65B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1622</Words>
  <Characters>9575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7</cp:revision>
  <dcterms:created xsi:type="dcterms:W3CDTF">2022-09-01T19:58:00Z</dcterms:created>
  <dcterms:modified xsi:type="dcterms:W3CDTF">2022-09-01T21:00:00Z</dcterms:modified>
</cp:coreProperties>
</file>