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F1A" w:rsidRPr="001D7624" w:rsidRDefault="00AA3F1A" w:rsidP="00AA3F1A">
      <w:pPr>
        <w:numPr>
          <w:ilvl w:val="0"/>
          <w:numId w:val="10"/>
        </w:numPr>
        <w:spacing w:after="0" w:line="360" w:lineRule="auto"/>
        <w:jc w:val="both"/>
        <w:rPr>
          <w:b/>
          <w:sz w:val="24"/>
        </w:rPr>
      </w:pPr>
      <w:r w:rsidRPr="001D7624">
        <w:rPr>
          <w:b/>
          <w:sz w:val="24"/>
        </w:rPr>
        <w:t>Hlavní rizika projektu</w:t>
      </w:r>
    </w:p>
    <w:p w:rsidR="00E314F1" w:rsidRPr="00E314F1" w:rsidRDefault="00AA3F1A" w:rsidP="00AA3F1A">
      <w:pPr>
        <w:numPr>
          <w:ilvl w:val="1"/>
          <w:numId w:val="10"/>
        </w:numPr>
        <w:spacing w:after="0" w:line="360" w:lineRule="auto"/>
        <w:jc w:val="both"/>
        <w:rPr>
          <w:sz w:val="24"/>
        </w:rPr>
      </w:pPr>
      <w:r>
        <w:rPr>
          <w:sz w:val="24"/>
        </w:rPr>
        <w:t>Analýza rizik – metoda RIPRA</w:t>
      </w:r>
      <w:r w:rsidR="00E314F1">
        <w:rPr>
          <w:sz w:val="24"/>
        </w:rPr>
        <w:t>N</w:t>
      </w:r>
    </w:p>
    <w:p w:rsidR="00635D83" w:rsidRPr="00635D83" w:rsidRDefault="00635D83" w:rsidP="00AA3F1A">
      <w:pPr>
        <w:spacing w:after="0" w:line="360" w:lineRule="auto"/>
        <w:jc w:val="both"/>
        <w:rPr>
          <w:i/>
          <w:sz w:val="24"/>
        </w:rPr>
      </w:pPr>
    </w:p>
    <w:p w:rsidR="00AA3F1A" w:rsidRPr="00635D83" w:rsidRDefault="00AA3F1A" w:rsidP="00AA3F1A">
      <w:pPr>
        <w:spacing w:after="0" w:line="360" w:lineRule="auto"/>
        <w:jc w:val="both"/>
        <w:rPr>
          <w:i/>
          <w:sz w:val="24"/>
        </w:rPr>
      </w:pPr>
      <w:r w:rsidRPr="00635D83">
        <w:rPr>
          <w:i/>
          <w:sz w:val="24"/>
        </w:rPr>
        <w:t>TIP: Postupujte dle jednotlivých kroků (představ</w:t>
      </w:r>
      <w:bookmarkStart w:id="0" w:name="_GoBack"/>
      <w:bookmarkEnd w:id="0"/>
      <w:r w:rsidRPr="00635D83">
        <w:rPr>
          <w:i/>
          <w:sz w:val="24"/>
        </w:rPr>
        <w:t>ených níže</w:t>
      </w:r>
      <w:r w:rsidR="00DF48A7">
        <w:rPr>
          <w:i/>
          <w:sz w:val="24"/>
        </w:rPr>
        <w:t xml:space="preserve"> – s. 6, bod č. 3 Metoda RIPRAN</w:t>
      </w:r>
      <w:r w:rsidRPr="00635D83">
        <w:rPr>
          <w:i/>
          <w:sz w:val="24"/>
        </w:rPr>
        <w:t>) analýzy rizik dle metody RIPRAN</w:t>
      </w:r>
      <w:r w:rsidR="00E314F1" w:rsidRPr="00635D83">
        <w:rPr>
          <w:i/>
          <w:sz w:val="24"/>
        </w:rPr>
        <w:t xml:space="preserve"> (vyplňte danou tabulku a slovně </w:t>
      </w:r>
      <w:r w:rsidR="00635D83" w:rsidRPr="00635D83">
        <w:rPr>
          <w:i/>
          <w:sz w:val="24"/>
        </w:rPr>
        <w:t xml:space="preserve">na konci okomentujte) </w:t>
      </w:r>
    </w:p>
    <w:p w:rsidR="00E314F1" w:rsidRDefault="00E314F1" w:rsidP="00AA3F1A">
      <w:pPr>
        <w:spacing w:after="0" w:line="360" w:lineRule="auto"/>
        <w:jc w:val="both"/>
        <w:rPr>
          <w:sz w:val="24"/>
        </w:rPr>
      </w:pPr>
    </w:p>
    <w:p w:rsidR="00E314F1" w:rsidRPr="00635D83" w:rsidRDefault="00E314F1" w:rsidP="00AA3F1A">
      <w:pPr>
        <w:spacing w:after="0" w:line="360" w:lineRule="auto"/>
        <w:jc w:val="both"/>
        <w:rPr>
          <w:i/>
          <w:sz w:val="24"/>
        </w:rPr>
      </w:pPr>
      <w:r w:rsidRPr="00635D83">
        <w:rPr>
          <w:i/>
          <w:sz w:val="24"/>
        </w:rPr>
        <w:t xml:space="preserve">Příklad vyplněné tabulky </w:t>
      </w:r>
    </w:p>
    <w:tbl>
      <w:tblPr>
        <w:tblStyle w:val="Mkatabulky"/>
        <w:tblW w:w="11095" w:type="dxa"/>
        <w:tblInd w:w="-639" w:type="dxa"/>
        <w:tblLayout w:type="fixed"/>
        <w:tblLook w:val="04A0" w:firstRow="1" w:lastRow="0" w:firstColumn="1" w:lastColumn="0" w:noHBand="0" w:noVBand="1"/>
      </w:tblPr>
      <w:tblGrid>
        <w:gridCol w:w="584"/>
        <w:gridCol w:w="1118"/>
        <w:gridCol w:w="812"/>
        <w:gridCol w:w="1214"/>
        <w:gridCol w:w="525"/>
        <w:gridCol w:w="1599"/>
        <w:gridCol w:w="953"/>
        <w:gridCol w:w="708"/>
        <w:gridCol w:w="2127"/>
        <w:gridCol w:w="1455"/>
      </w:tblGrid>
      <w:tr w:rsidR="00635D83" w:rsidRPr="00E314F1" w:rsidTr="004B0754">
        <w:trPr>
          <w:cantSplit/>
          <w:trHeight w:val="1134"/>
        </w:trPr>
        <w:tc>
          <w:tcPr>
            <w:tcW w:w="584" w:type="dxa"/>
            <w:textDirection w:val="btLr"/>
          </w:tcPr>
          <w:p w:rsidR="00E314F1" w:rsidRPr="00480B21" w:rsidRDefault="00480B21" w:rsidP="00E314F1">
            <w:pPr>
              <w:ind w:left="113" w:right="113"/>
              <w:rPr>
                <w:rFonts w:cstheme="minorHAnsi"/>
                <w:b/>
                <w:sz w:val="16"/>
                <w:szCs w:val="16"/>
              </w:rPr>
            </w:pPr>
            <w:proofErr w:type="gramStart"/>
            <w:r w:rsidRPr="00480B21">
              <w:rPr>
                <w:rFonts w:cstheme="minorHAnsi"/>
                <w:b/>
                <w:sz w:val="16"/>
                <w:szCs w:val="16"/>
              </w:rPr>
              <w:t xml:space="preserve">Pořadové  </w:t>
            </w:r>
            <w:r w:rsidR="00E314F1" w:rsidRPr="00480B21">
              <w:rPr>
                <w:rFonts w:cstheme="minorHAnsi"/>
                <w:b/>
                <w:sz w:val="16"/>
                <w:szCs w:val="16"/>
              </w:rPr>
              <w:t>číslo</w:t>
            </w:r>
            <w:proofErr w:type="gramEnd"/>
            <w:r w:rsidR="00E314F1" w:rsidRPr="00480B21">
              <w:rPr>
                <w:rFonts w:cstheme="minorHAnsi"/>
                <w:b/>
                <w:sz w:val="16"/>
                <w:szCs w:val="16"/>
              </w:rPr>
              <w:t xml:space="preserve"> rizika</w:t>
            </w:r>
          </w:p>
        </w:tc>
        <w:tc>
          <w:tcPr>
            <w:tcW w:w="1118" w:type="dxa"/>
            <w:textDirection w:val="btLr"/>
          </w:tcPr>
          <w:p w:rsidR="00E314F1" w:rsidRPr="00480B21" w:rsidRDefault="00480B21" w:rsidP="00E314F1">
            <w:pPr>
              <w:ind w:left="113" w:right="113"/>
              <w:rPr>
                <w:rFonts w:cstheme="minorHAnsi"/>
                <w:b/>
                <w:sz w:val="16"/>
                <w:szCs w:val="16"/>
              </w:rPr>
            </w:pPr>
            <w:r w:rsidRPr="00480B21">
              <w:rPr>
                <w:rFonts w:cstheme="minorHAnsi"/>
                <w:b/>
                <w:sz w:val="16"/>
                <w:szCs w:val="16"/>
              </w:rPr>
              <w:t>Hr</w:t>
            </w:r>
            <w:r w:rsidR="00E314F1" w:rsidRPr="00480B21">
              <w:rPr>
                <w:rFonts w:cstheme="minorHAnsi"/>
                <w:b/>
                <w:sz w:val="16"/>
                <w:szCs w:val="16"/>
              </w:rPr>
              <w:t>ozba</w:t>
            </w:r>
          </w:p>
        </w:tc>
        <w:tc>
          <w:tcPr>
            <w:tcW w:w="812" w:type="dxa"/>
            <w:textDirection w:val="btLr"/>
          </w:tcPr>
          <w:p w:rsidR="00E314F1" w:rsidRPr="00480B21" w:rsidRDefault="00480B21" w:rsidP="00E314F1">
            <w:pPr>
              <w:ind w:left="113" w:right="113"/>
              <w:rPr>
                <w:rFonts w:cstheme="minorHAnsi"/>
                <w:b/>
                <w:sz w:val="16"/>
                <w:szCs w:val="16"/>
              </w:rPr>
            </w:pPr>
            <w:r w:rsidRPr="00480B21">
              <w:rPr>
                <w:rFonts w:cstheme="minorHAnsi"/>
                <w:b/>
                <w:sz w:val="16"/>
                <w:szCs w:val="16"/>
              </w:rPr>
              <w:t>Scénář</w:t>
            </w:r>
          </w:p>
        </w:tc>
        <w:tc>
          <w:tcPr>
            <w:tcW w:w="1214"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Poznámka</w:t>
            </w:r>
          </w:p>
        </w:tc>
        <w:tc>
          <w:tcPr>
            <w:tcW w:w="525"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Pravděpodobnost</w:t>
            </w:r>
          </w:p>
        </w:tc>
        <w:tc>
          <w:tcPr>
            <w:tcW w:w="1599"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Dopad na projekt</w:t>
            </w:r>
          </w:p>
        </w:tc>
        <w:tc>
          <w:tcPr>
            <w:tcW w:w="953"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Hodnota rizika</w:t>
            </w:r>
          </w:p>
        </w:tc>
        <w:tc>
          <w:tcPr>
            <w:tcW w:w="708"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Návrh na opatření</w:t>
            </w:r>
          </w:p>
        </w:tc>
        <w:tc>
          <w:tcPr>
            <w:tcW w:w="2127"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Předpokládané náklady</w:t>
            </w:r>
          </w:p>
          <w:p w:rsidR="00E314F1" w:rsidRPr="00480B21" w:rsidRDefault="00E314F1" w:rsidP="00E314F1">
            <w:pPr>
              <w:ind w:left="113" w:right="113"/>
              <w:rPr>
                <w:rFonts w:cstheme="minorHAnsi"/>
                <w:b/>
                <w:sz w:val="16"/>
                <w:szCs w:val="16"/>
              </w:rPr>
            </w:pPr>
          </w:p>
          <w:p w:rsidR="00E314F1" w:rsidRPr="00480B21" w:rsidRDefault="00E314F1" w:rsidP="00E314F1">
            <w:pPr>
              <w:ind w:left="113" w:right="113"/>
              <w:rPr>
                <w:rFonts w:cstheme="minorHAnsi"/>
                <w:b/>
                <w:sz w:val="16"/>
                <w:szCs w:val="16"/>
              </w:rPr>
            </w:pPr>
            <w:r w:rsidRPr="00480B21">
              <w:rPr>
                <w:rFonts w:cstheme="minorHAnsi"/>
                <w:b/>
                <w:sz w:val="16"/>
                <w:szCs w:val="16"/>
              </w:rPr>
              <w:t>Termín realizace opatření</w:t>
            </w:r>
          </w:p>
          <w:p w:rsidR="00E314F1" w:rsidRPr="00480B21" w:rsidRDefault="00E314F1" w:rsidP="00E314F1">
            <w:pPr>
              <w:ind w:left="113" w:right="113"/>
              <w:rPr>
                <w:rFonts w:cstheme="minorHAnsi"/>
                <w:b/>
                <w:sz w:val="16"/>
                <w:szCs w:val="16"/>
              </w:rPr>
            </w:pPr>
            <w:r w:rsidRPr="00480B21">
              <w:rPr>
                <w:rFonts w:cstheme="minorHAnsi"/>
                <w:b/>
                <w:sz w:val="16"/>
                <w:szCs w:val="16"/>
              </w:rPr>
              <w:t>Osobní odpovědnost (vlastník rizika)</w:t>
            </w:r>
          </w:p>
        </w:tc>
        <w:tc>
          <w:tcPr>
            <w:tcW w:w="1455" w:type="dxa"/>
            <w:textDirection w:val="btLr"/>
          </w:tcPr>
          <w:p w:rsidR="00E314F1" w:rsidRPr="00480B21" w:rsidRDefault="00E314F1" w:rsidP="00E314F1">
            <w:pPr>
              <w:ind w:left="113" w:right="113"/>
              <w:rPr>
                <w:rFonts w:cstheme="minorHAnsi"/>
                <w:b/>
                <w:sz w:val="16"/>
                <w:szCs w:val="16"/>
              </w:rPr>
            </w:pPr>
            <w:r w:rsidRPr="00480B21">
              <w:rPr>
                <w:rFonts w:cstheme="minorHAnsi"/>
                <w:b/>
                <w:sz w:val="16"/>
                <w:szCs w:val="16"/>
              </w:rPr>
              <w:t>Nová hodnota sníženého rizika</w:t>
            </w:r>
          </w:p>
        </w:tc>
      </w:tr>
      <w:tr w:rsidR="00635D83" w:rsidRPr="00E314F1" w:rsidTr="004B0754">
        <w:tc>
          <w:tcPr>
            <w:tcW w:w="584" w:type="dxa"/>
          </w:tcPr>
          <w:p w:rsidR="00E314F1" w:rsidRPr="00E314F1" w:rsidRDefault="00E314F1" w:rsidP="00E314F1">
            <w:pPr>
              <w:rPr>
                <w:rFonts w:cstheme="minorHAnsi"/>
                <w:sz w:val="16"/>
                <w:szCs w:val="16"/>
              </w:rPr>
            </w:pPr>
            <w:r w:rsidRPr="00E314F1">
              <w:rPr>
                <w:rFonts w:cstheme="minorHAnsi"/>
                <w:sz w:val="16"/>
                <w:szCs w:val="16"/>
              </w:rPr>
              <w:t>1.</w:t>
            </w:r>
          </w:p>
        </w:tc>
        <w:tc>
          <w:tcPr>
            <w:tcW w:w="1118" w:type="dxa"/>
          </w:tcPr>
          <w:p w:rsidR="00E314F1" w:rsidRPr="00E314F1" w:rsidRDefault="00E314F1" w:rsidP="00E314F1">
            <w:pPr>
              <w:rPr>
                <w:rFonts w:cstheme="minorHAnsi"/>
                <w:sz w:val="16"/>
                <w:szCs w:val="16"/>
              </w:rPr>
            </w:pPr>
            <w:r w:rsidRPr="00E314F1">
              <w:rPr>
                <w:rFonts w:cstheme="minorHAnsi"/>
                <w:sz w:val="16"/>
                <w:szCs w:val="16"/>
              </w:rPr>
              <w:t>Výskyt chřipkové epidemie v jarním období březen-duben.</w:t>
            </w:r>
          </w:p>
        </w:tc>
        <w:tc>
          <w:tcPr>
            <w:tcW w:w="812" w:type="dxa"/>
          </w:tcPr>
          <w:p w:rsidR="00E314F1" w:rsidRPr="00E314F1" w:rsidRDefault="00E314F1" w:rsidP="00E314F1">
            <w:pPr>
              <w:rPr>
                <w:rFonts w:cstheme="minorHAnsi"/>
                <w:sz w:val="16"/>
                <w:szCs w:val="16"/>
              </w:rPr>
            </w:pPr>
            <w:r w:rsidRPr="00E314F1">
              <w:rPr>
                <w:rFonts w:cstheme="minorHAnsi"/>
                <w:sz w:val="16"/>
                <w:szCs w:val="16"/>
              </w:rPr>
              <w:t>Onemocní téměř 30 % zaměstnanců.</w:t>
            </w:r>
          </w:p>
        </w:tc>
        <w:tc>
          <w:tcPr>
            <w:tcW w:w="1214" w:type="dxa"/>
          </w:tcPr>
          <w:p w:rsidR="00E314F1" w:rsidRPr="00E314F1" w:rsidRDefault="00E314F1" w:rsidP="00E314F1">
            <w:pPr>
              <w:rPr>
                <w:rFonts w:cstheme="minorHAnsi"/>
                <w:sz w:val="16"/>
                <w:szCs w:val="16"/>
              </w:rPr>
            </w:pPr>
            <w:r w:rsidRPr="00E314F1">
              <w:rPr>
                <w:rFonts w:cstheme="minorHAnsi"/>
                <w:sz w:val="16"/>
                <w:szCs w:val="16"/>
              </w:rPr>
              <w:t>Předpokládáme počasí podle předpovědi jako v předchozím roce.</w:t>
            </w:r>
          </w:p>
        </w:tc>
        <w:tc>
          <w:tcPr>
            <w:tcW w:w="525" w:type="dxa"/>
          </w:tcPr>
          <w:p w:rsidR="00E314F1" w:rsidRPr="00480B21" w:rsidRDefault="00E314F1" w:rsidP="00E314F1">
            <w:pPr>
              <w:rPr>
                <w:rFonts w:cstheme="minorHAnsi"/>
                <w:sz w:val="16"/>
                <w:szCs w:val="16"/>
              </w:rPr>
            </w:pPr>
            <w:r w:rsidRPr="00480B21">
              <w:rPr>
                <w:rFonts w:cstheme="minorHAnsi"/>
                <w:sz w:val="16"/>
                <w:szCs w:val="16"/>
              </w:rPr>
              <w:t>50 %</w:t>
            </w:r>
          </w:p>
        </w:tc>
        <w:tc>
          <w:tcPr>
            <w:tcW w:w="1599" w:type="dxa"/>
          </w:tcPr>
          <w:p w:rsidR="00E314F1" w:rsidRPr="00480B21" w:rsidRDefault="00E314F1" w:rsidP="00E314F1">
            <w:pPr>
              <w:rPr>
                <w:rFonts w:cstheme="minorHAnsi"/>
                <w:sz w:val="16"/>
                <w:szCs w:val="16"/>
              </w:rPr>
            </w:pPr>
            <w:r w:rsidRPr="00480B21">
              <w:rPr>
                <w:rFonts w:cstheme="minorHAnsi"/>
                <w:sz w:val="16"/>
                <w:szCs w:val="16"/>
              </w:rPr>
              <w:t>Výpadek pracovní kapacity a zpoždění zakázky o 3 měsíce – penále 600 000 Kč.</w:t>
            </w:r>
          </w:p>
        </w:tc>
        <w:tc>
          <w:tcPr>
            <w:tcW w:w="953" w:type="dxa"/>
          </w:tcPr>
          <w:p w:rsidR="00E314F1" w:rsidRPr="00480B21" w:rsidRDefault="00E314F1" w:rsidP="00E314F1">
            <w:pPr>
              <w:rPr>
                <w:rFonts w:cstheme="minorHAnsi"/>
                <w:sz w:val="16"/>
                <w:szCs w:val="16"/>
              </w:rPr>
            </w:pPr>
            <w:r w:rsidRPr="00480B21">
              <w:rPr>
                <w:rFonts w:cstheme="minorHAnsi"/>
                <w:sz w:val="16"/>
                <w:szCs w:val="16"/>
              </w:rPr>
              <w:t>300 000 Kč</w:t>
            </w:r>
          </w:p>
        </w:tc>
        <w:tc>
          <w:tcPr>
            <w:tcW w:w="708" w:type="dxa"/>
          </w:tcPr>
          <w:p w:rsidR="00E314F1" w:rsidRPr="00E314F1" w:rsidRDefault="00E314F1" w:rsidP="00E314F1">
            <w:pPr>
              <w:rPr>
                <w:rFonts w:cstheme="minorHAnsi"/>
                <w:sz w:val="16"/>
                <w:szCs w:val="16"/>
              </w:rPr>
            </w:pPr>
            <w:r w:rsidRPr="00E314F1">
              <w:rPr>
                <w:sz w:val="16"/>
                <w:szCs w:val="16"/>
              </w:rPr>
              <w:t>Očkování proti chřipce</w:t>
            </w:r>
          </w:p>
        </w:tc>
        <w:tc>
          <w:tcPr>
            <w:tcW w:w="2127" w:type="dxa"/>
          </w:tcPr>
          <w:p w:rsidR="00E314F1" w:rsidRPr="00E314F1" w:rsidRDefault="00E314F1" w:rsidP="00E314F1">
            <w:pPr>
              <w:rPr>
                <w:rFonts w:cstheme="minorHAnsi"/>
                <w:sz w:val="16"/>
                <w:szCs w:val="16"/>
              </w:rPr>
            </w:pPr>
            <w:r w:rsidRPr="00E314F1">
              <w:rPr>
                <w:rFonts w:cstheme="minorHAnsi"/>
                <w:sz w:val="16"/>
                <w:szCs w:val="16"/>
              </w:rPr>
              <w:t>2</w:t>
            </w:r>
            <w:r w:rsidR="001F7D5F">
              <w:rPr>
                <w:rFonts w:cstheme="minorHAnsi"/>
                <w:sz w:val="16"/>
                <w:szCs w:val="16"/>
              </w:rPr>
              <w:t xml:space="preserve"> </w:t>
            </w:r>
            <w:r w:rsidRPr="00E314F1">
              <w:rPr>
                <w:rFonts w:cstheme="minorHAnsi"/>
                <w:sz w:val="16"/>
                <w:szCs w:val="16"/>
              </w:rPr>
              <w:t>000 Kč vakcína</w:t>
            </w:r>
          </w:p>
          <w:p w:rsidR="00635D83" w:rsidRDefault="00635D83" w:rsidP="00E314F1">
            <w:pPr>
              <w:rPr>
                <w:rFonts w:cstheme="minorHAnsi"/>
                <w:sz w:val="16"/>
                <w:szCs w:val="16"/>
              </w:rPr>
            </w:pPr>
          </w:p>
          <w:p w:rsidR="00E314F1" w:rsidRPr="00E314F1" w:rsidRDefault="00E314F1" w:rsidP="00E314F1">
            <w:pPr>
              <w:rPr>
                <w:rFonts w:cstheme="minorHAnsi"/>
                <w:sz w:val="16"/>
                <w:szCs w:val="16"/>
              </w:rPr>
            </w:pPr>
            <w:r w:rsidRPr="00E314F1">
              <w:rPr>
                <w:rFonts w:cstheme="minorHAnsi"/>
                <w:sz w:val="16"/>
                <w:szCs w:val="16"/>
              </w:rPr>
              <w:t>Očkování v lednu</w:t>
            </w:r>
          </w:p>
          <w:p w:rsidR="00635D83" w:rsidRDefault="00635D83" w:rsidP="00E314F1">
            <w:pPr>
              <w:rPr>
                <w:rFonts w:cstheme="minorHAnsi"/>
                <w:sz w:val="16"/>
                <w:szCs w:val="16"/>
              </w:rPr>
            </w:pPr>
          </w:p>
          <w:p w:rsidR="00E314F1" w:rsidRPr="00E314F1" w:rsidRDefault="00E314F1" w:rsidP="00E314F1">
            <w:pPr>
              <w:rPr>
                <w:rFonts w:cstheme="minorHAnsi"/>
                <w:sz w:val="16"/>
                <w:szCs w:val="16"/>
              </w:rPr>
            </w:pPr>
            <w:r w:rsidRPr="00E314F1">
              <w:rPr>
                <w:rFonts w:cstheme="minorHAnsi"/>
                <w:sz w:val="16"/>
                <w:szCs w:val="16"/>
              </w:rPr>
              <w:t>Dohodnuto s podnikovým lékařem – odsouhlaseno zaměstnanci na pracovních poradách</w:t>
            </w:r>
          </w:p>
          <w:p w:rsidR="00E314F1" w:rsidRPr="00E314F1" w:rsidRDefault="00E314F1" w:rsidP="00E314F1">
            <w:pPr>
              <w:rPr>
                <w:rFonts w:cstheme="minorHAnsi"/>
                <w:sz w:val="16"/>
                <w:szCs w:val="16"/>
              </w:rPr>
            </w:pPr>
          </w:p>
        </w:tc>
        <w:tc>
          <w:tcPr>
            <w:tcW w:w="1455" w:type="dxa"/>
          </w:tcPr>
          <w:p w:rsidR="00E314F1" w:rsidRPr="00E314F1" w:rsidRDefault="00E314F1" w:rsidP="00E314F1">
            <w:pPr>
              <w:rPr>
                <w:rFonts w:cstheme="minorHAnsi"/>
                <w:sz w:val="16"/>
                <w:szCs w:val="16"/>
              </w:rPr>
            </w:pPr>
            <w:r w:rsidRPr="00E314F1">
              <w:rPr>
                <w:rFonts w:cstheme="minorHAnsi"/>
                <w:sz w:val="16"/>
                <w:szCs w:val="16"/>
              </w:rPr>
              <w:t>Výjimečná</w:t>
            </w:r>
            <w:r w:rsidRPr="00E314F1">
              <w:rPr>
                <w:sz w:val="16"/>
                <w:szCs w:val="16"/>
              </w:rPr>
              <w:t xml:space="preserve"> </w:t>
            </w:r>
            <w:r w:rsidRPr="00E314F1">
              <w:rPr>
                <w:rFonts w:cstheme="minorHAnsi"/>
                <w:sz w:val="16"/>
                <w:szCs w:val="16"/>
              </w:rPr>
              <w:t>onemocnění budou kompenzována přesčasy – nulová hodnota rizika</w:t>
            </w:r>
          </w:p>
          <w:p w:rsidR="00E314F1" w:rsidRPr="00E314F1" w:rsidRDefault="00E314F1" w:rsidP="00E314F1">
            <w:pPr>
              <w:rPr>
                <w:rFonts w:cstheme="minorHAnsi"/>
                <w:sz w:val="16"/>
                <w:szCs w:val="16"/>
              </w:rPr>
            </w:pPr>
          </w:p>
        </w:tc>
      </w:tr>
      <w:tr w:rsidR="00635D83" w:rsidRPr="00E314F1" w:rsidTr="004B0754">
        <w:tc>
          <w:tcPr>
            <w:tcW w:w="584" w:type="dxa"/>
          </w:tcPr>
          <w:p w:rsidR="00E314F1" w:rsidRPr="00E314F1" w:rsidRDefault="00E314F1" w:rsidP="002663C6">
            <w:pPr>
              <w:rPr>
                <w:rFonts w:cstheme="minorHAnsi"/>
                <w:sz w:val="16"/>
                <w:szCs w:val="16"/>
              </w:rPr>
            </w:pPr>
            <w:r w:rsidRPr="00E314F1">
              <w:rPr>
                <w:rFonts w:cstheme="minorHAnsi"/>
                <w:sz w:val="16"/>
                <w:szCs w:val="16"/>
              </w:rPr>
              <w:t>2.</w:t>
            </w:r>
          </w:p>
        </w:tc>
        <w:tc>
          <w:tcPr>
            <w:tcW w:w="1118" w:type="dxa"/>
          </w:tcPr>
          <w:p w:rsidR="00E314F1" w:rsidRPr="00E314F1" w:rsidRDefault="00E314F1" w:rsidP="002663C6">
            <w:pPr>
              <w:rPr>
                <w:rFonts w:cstheme="minorHAnsi"/>
                <w:sz w:val="16"/>
                <w:szCs w:val="16"/>
              </w:rPr>
            </w:pPr>
            <w:r w:rsidRPr="00E314F1">
              <w:rPr>
                <w:rFonts w:cstheme="minorHAnsi"/>
                <w:sz w:val="16"/>
                <w:szCs w:val="16"/>
              </w:rPr>
              <w:t>……</w:t>
            </w:r>
          </w:p>
        </w:tc>
        <w:tc>
          <w:tcPr>
            <w:tcW w:w="812" w:type="dxa"/>
          </w:tcPr>
          <w:p w:rsidR="00E314F1" w:rsidRPr="00E314F1" w:rsidRDefault="00E314F1" w:rsidP="002663C6">
            <w:pPr>
              <w:rPr>
                <w:rFonts w:cstheme="minorHAnsi"/>
                <w:sz w:val="16"/>
                <w:szCs w:val="16"/>
              </w:rPr>
            </w:pPr>
            <w:r w:rsidRPr="00E314F1">
              <w:rPr>
                <w:rFonts w:cstheme="minorHAnsi"/>
                <w:sz w:val="16"/>
                <w:szCs w:val="16"/>
              </w:rPr>
              <w:t>………</w:t>
            </w:r>
          </w:p>
        </w:tc>
        <w:tc>
          <w:tcPr>
            <w:tcW w:w="1214" w:type="dxa"/>
          </w:tcPr>
          <w:p w:rsidR="00E314F1" w:rsidRPr="00E314F1" w:rsidRDefault="00E314F1" w:rsidP="002663C6">
            <w:pPr>
              <w:rPr>
                <w:rFonts w:cstheme="minorHAnsi"/>
                <w:sz w:val="16"/>
                <w:szCs w:val="16"/>
              </w:rPr>
            </w:pPr>
            <w:r w:rsidRPr="00E314F1">
              <w:rPr>
                <w:rFonts w:cstheme="minorHAnsi"/>
                <w:sz w:val="16"/>
                <w:szCs w:val="16"/>
              </w:rPr>
              <w:t>………</w:t>
            </w:r>
          </w:p>
        </w:tc>
        <w:tc>
          <w:tcPr>
            <w:tcW w:w="525" w:type="dxa"/>
          </w:tcPr>
          <w:p w:rsidR="00E314F1" w:rsidRPr="00E314F1" w:rsidRDefault="00E314F1" w:rsidP="002663C6">
            <w:pPr>
              <w:rPr>
                <w:rFonts w:cstheme="minorHAnsi"/>
                <w:sz w:val="16"/>
                <w:szCs w:val="16"/>
              </w:rPr>
            </w:pPr>
            <w:r w:rsidRPr="00E314F1">
              <w:rPr>
                <w:rFonts w:cstheme="minorHAnsi"/>
                <w:sz w:val="16"/>
                <w:szCs w:val="16"/>
              </w:rPr>
              <w:t>…..</w:t>
            </w:r>
          </w:p>
        </w:tc>
        <w:tc>
          <w:tcPr>
            <w:tcW w:w="1599" w:type="dxa"/>
          </w:tcPr>
          <w:p w:rsidR="00E314F1" w:rsidRPr="00E314F1" w:rsidRDefault="00E314F1" w:rsidP="002663C6">
            <w:pPr>
              <w:rPr>
                <w:rFonts w:cstheme="minorHAnsi"/>
                <w:sz w:val="16"/>
                <w:szCs w:val="16"/>
              </w:rPr>
            </w:pPr>
            <w:r w:rsidRPr="00E314F1">
              <w:rPr>
                <w:rFonts w:cstheme="minorHAnsi"/>
                <w:sz w:val="16"/>
                <w:szCs w:val="16"/>
              </w:rPr>
              <w:t>…..</w:t>
            </w:r>
          </w:p>
        </w:tc>
        <w:tc>
          <w:tcPr>
            <w:tcW w:w="953" w:type="dxa"/>
          </w:tcPr>
          <w:p w:rsidR="00E314F1" w:rsidRPr="00E314F1" w:rsidRDefault="00E314F1" w:rsidP="002663C6">
            <w:pPr>
              <w:rPr>
                <w:rFonts w:cstheme="minorHAnsi"/>
                <w:sz w:val="16"/>
                <w:szCs w:val="16"/>
              </w:rPr>
            </w:pPr>
            <w:r w:rsidRPr="00E314F1">
              <w:rPr>
                <w:rFonts w:cstheme="minorHAnsi"/>
                <w:sz w:val="16"/>
                <w:szCs w:val="16"/>
              </w:rPr>
              <w:t>….</w:t>
            </w:r>
          </w:p>
        </w:tc>
        <w:tc>
          <w:tcPr>
            <w:tcW w:w="708" w:type="dxa"/>
          </w:tcPr>
          <w:p w:rsidR="00E314F1" w:rsidRPr="00E314F1" w:rsidRDefault="00E314F1" w:rsidP="002663C6">
            <w:pPr>
              <w:rPr>
                <w:rFonts w:cstheme="minorHAnsi"/>
                <w:sz w:val="16"/>
                <w:szCs w:val="16"/>
              </w:rPr>
            </w:pPr>
          </w:p>
        </w:tc>
        <w:tc>
          <w:tcPr>
            <w:tcW w:w="2127" w:type="dxa"/>
          </w:tcPr>
          <w:p w:rsidR="00E314F1" w:rsidRPr="00E314F1" w:rsidRDefault="00E314F1" w:rsidP="002663C6">
            <w:pPr>
              <w:rPr>
                <w:rFonts w:cstheme="minorHAnsi"/>
                <w:sz w:val="16"/>
                <w:szCs w:val="16"/>
              </w:rPr>
            </w:pPr>
          </w:p>
        </w:tc>
        <w:tc>
          <w:tcPr>
            <w:tcW w:w="1455" w:type="dxa"/>
          </w:tcPr>
          <w:p w:rsidR="00E314F1" w:rsidRPr="00E314F1" w:rsidRDefault="00E314F1" w:rsidP="002663C6">
            <w:pPr>
              <w:rPr>
                <w:rFonts w:cstheme="minorHAnsi"/>
                <w:sz w:val="16"/>
                <w:szCs w:val="16"/>
              </w:rPr>
            </w:pPr>
          </w:p>
        </w:tc>
      </w:tr>
    </w:tbl>
    <w:p w:rsidR="00E314F1" w:rsidRDefault="00E314F1" w:rsidP="00AA3F1A">
      <w:pPr>
        <w:spacing w:after="0" w:line="360" w:lineRule="auto"/>
        <w:jc w:val="both"/>
        <w:rPr>
          <w:sz w:val="24"/>
        </w:rPr>
      </w:pPr>
    </w:p>
    <w:p w:rsidR="00AA3F1A" w:rsidRPr="00AA3F1A" w:rsidRDefault="00AA3F1A" w:rsidP="00AA3F1A">
      <w:pPr>
        <w:spacing w:after="0" w:line="360" w:lineRule="auto"/>
        <w:jc w:val="both"/>
        <w:rPr>
          <w:sz w:val="24"/>
        </w:rPr>
      </w:pPr>
      <w:r>
        <w:rPr>
          <w:sz w:val="24"/>
        </w:rPr>
        <w:t>___________________________________________________________________________</w:t>
      </w:r>
    </w:p>
    <w:p w:rsidR="00C627C0" w:rsidRPr="00C627C0" w:rsidRDefault="00C627C0" w:rsidP="00BB0E8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cs-CZ"/>
        </w:rPr>
      </w:pPr>
      <w:r w:rsidRPr="00C627C0">
        <w:rPr>
          <w:rFonts w:ascii="Times New Roman" w:eastAsia="Times New Roman" w:hAnsi="Times New Roman" w:cs="Times New Roman"/>
          <w:bCs/>
          <w:kern w:val="36"/>
          <w:sz w:val="24"/>
          <w:szCs w:val="24"/>
          <w:lang w:eastAsia="cs-CZ"/>
        </w:rPr>
        <w:t>Trocha teorie…</w:t>
      </w:r>
    </w:p>
    <w:p w:rsidR="004027EF" w:rsidRPr="00BB0E8B" w:rsidRDefault="004027EF" w:rsidP="00BB0E8B">
      <w:pPr>
        <w:spacing w:before="100" w:beforeAutospacing="1" w:after="100" w:afterAutospacing="1" w:line="240" w:lineRule="auto"/>
        <w:jc w:val="both"/>
        <w:outlineLvl w:val="0"/>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kern w:val="36"/>
          <w:sz w:val="24"/>
          <w:szCs w:val="24"/>
          <w:lang w:eastAsia="cs-CZ"/>
        </w:rPr>
        <w:t xml:space="preserve">Analýza </w:t>
      </w:r>
      <w:r w:rsidR="00AA3F1A" w:rsidRPr="00BB0E8B">
        <w:rPr>
          <w:rFonts w:ascii="Times New Roman" w:eastAsia="Times New Roman" w:hAnsi="Times New Roman" w:cs="Times New Roman"/>
          <w:b/>
          <w:bCs/>
          <w:kern w:val="36"/>
          <w:sz w:val="24"/>
          <w:szCs w:val="24"/>
          <w:lang w:eastAsia="cs-CZ"/>
        </w:rPr>
        <w:t>rizik</w:t>
      </w:r>
      <w:r w:rsidR="00AA3F1A">
        <w:rPr>
          <w:rFonts w:ascii="Times New Roman" w:eastAsia="Times New Roman" w:hAnsi="Times New Roman" w:cs="Times New Roman"/>
          <w:b/>
          <w:bCs/>
          <w:kern w:val="36"/>
          <w:sz w:val="24"/>
          <w:szCs w:val="24"/>
          <w:lang w:eastAsia="cs-CZ"/>
        </w:rPr>
        <w:t xml:space="preserve"> – vymezení</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 xml:space="preserve">Cílem </w:t>
      </w:r>
      <w:r w:rsidR="00CF7673" w:rsidRPr="00BB0E8B">
        <w:rPr>
          <w:rFonts w:ascii="Times New Roman" w:eastAsia="Times New Roman" w:hAnsi="Times New Roman" w:cs="Times New Roman"/>
          <w:b/>
          <w:bCs/>
          <w:sz w:val="24"/>
          <w:szCs w:val="24"/>
          <w:lang w:eastAsia="cs-CZ"/>
        </w:rPr>
        <w:t>teoretického úvodu</w:t>
      </w:r>
      <w:r w:rsidRPr="00BB0E8B">
        <w:rPr>
          <w:rFonts w:ascii="Times New Roman" w:eastAsia="Times New Roman" w:hAnsi="Times New Roman" w:cs="Times New Roman"/>
          <w:b/>
          <w:bCs/>
          <w:sz w:val="24"/>
          <w:szCs w:val="24"/>
          <w:lang w:eastAsia="cs-CZ"/>
        </w:rPr>
        <w:t xml:space="preserve"> je vysvětlit základní pojmy a stručně charakterizovat jednotlivé fáze analýzy rizik.</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Analýza rizik by měla přinést odpověď na otázku, působení jakých hrozeb je </w:t>
      </w:r>
      <w:r w:rsidR="00CF7673" w:rsidRPr="00BB0E8B">
        <w:rPr>
          <w:rFonts w:ascii="Times New Roman" w:eastAsia="Times New Roman" w:hAnsi="Times New Roman" w:cs="Times New Roman"/>
          <w:sz w:val="24"/>
          <w:szCs w:val="24"/>
          <w:lang w:eastAsia="cs-CZ"/>
        </w:rPr>
        <w:t>váš projekt vystaven</w:t>
      </w:r>
      <w:r w:rsidRPr="00BB0E8B">
        <w:rPr>
          <w:rFonts w:ascii="Times New Roman" w:eastAsia="Times New Roman" w:hAnsi="Times New Roman" w:cs="Times New Roman"/>
          <w:sz w:val="24"/>
          <w:szCs w:val="24"/>
          <w:lang w:eastAsia="cs-CZ"/>
        </w:rPr>
        <w:t xml:space="preserve">, jak moc jsou </w:t>
      </w:r>
      <w:r w:rsidR="00CF7673" w:rsidRPr="00BB0E8B">
        <w:rPr>
          <w:rFonts w:ascii="Times New Roman" w:eastAsia="Times New Roman" w:hAnsi="Times New Roman" w:cs="Times New Roman"/>
          <w:sz w:val="24"/>
          <w:szCs w:val="24"/>
          <w:lang w:eastAsia="cs-CZ"/>
        </w:rPr>
        <w:t>jeho zdroje</w:t>
      </w:r>
      <w:r w:rsidRPr="00BB0E8B">
        <w:rPr>
          <w:rFonts w:ascii="Times New Roman" w:eastAsia="Times New Roman" w:hAnsi="Times New Roman" w:cs="Times New Roman"/>
          <w:sz w:val="24"/>
          <w:szCs w:val="24"/>
          <w:lang w:eastAsia="cs-CZ"/>
        </w:rPr>
        <w:t xml:space="preserve"> </w:t>
      </w:r>
      <w:r w:rsidR="00CF7673" w:rsidRPr="00BB0E8B">
        <w:rPr>
          <w:rFonts w:ascii="Times New Roman" w:eastAsia="Times New Roman" w:hAnsi="Times New Roman" w:cs="Times New Roman"/>
          <w:sz w:val="24"/>
          <w:szCs w:val="24"/>
          <w:lang w:eastAsia="cs-CZ"/>
        </w:rPr>
        <w:t>vůči těmto hrozbám zranitelné</w:t>
      </w:r>
      <w:r w:rsidRPr="00BB0E8B">
        <w:rPr>
          <w:rFonts w:ascii="Times New Roman" w:eastAsia="Times New Roman" w:hAnsi="Times New Roman" w:cs="Times New Roman"/>
          <w:sz w:val="24"/>
          <w:szCs w:val="24"/>
          <w:lang w:eastAsia="cs-CZ"/>
        </w:rPr>
        <w:t xml:space="preserve">, jak vysoká je pravděpodobnost, že hrozba zneužije určitou zranitelnost a jaký dopad by to na </w:t>
      </w:r>
      <w:r w:rsidR="00CF7673" w:rsidRPr="00BB0E8B">
        <w:rPr>
          <w:rFonts w:ascii="Times New Roman" w:eastAsia="Times New Roman" w:hAnsi="Times New Roman" w:cs="Times New Roman"/>
          <w:sz w:val="24"/>
          <w:szCs w:val="24"/>
          <w:lang w:eastAsia="cs-CZ"/>
        </w:rPr>
        <w:t>projekt</w:t>
      </w:r>
      <w:r w:rsidRPr="00BB0E8B">
        <w:rPr>
          <w:rFonts w:ascii="Times New Roman" w:eastAsia="Times New Roman" w:hAnsi="Times New Roman" w:cs="Times New Roman"/>
          <w:sz w:val="24"/>
          <w:szCs w:val="24"/>
          <w:lang w:eastAsia="cs-CZ"/>
        </w:rPr>
        <w:t xml:space="preserve"> mohlo mít. V analýze rizik se používají následující pojmy:</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aktivum</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asset</w:t>
      </w:r>
      <w:proofErr w:type="spellEnd"/>
      <w:r w:rsidRPr="00BB0E8B">
        <w:rPr>
          <w:rFonts w:ascii="Times New Roman" w:eastAsia="Times New Roman" w:hAnsi="Times New Roman" w:cs="Times New Roman"/>
          <w:sz w:val="24"/>
          <w:szCs w:val="24"/>
          <w:lang w:eastAsia="cs-CZ"/>
        </w:rPr>
        <w:t>) – vše co má pro společnost</w:t>
      </w:r>
      <w:r w:rsidR="00CF7673" w:rsidRPr="00BB0E8B">
        <w:rPr>
          <w:rFonts w:ascii="Times New Roman" w:eastAsia="Times New Roman" w:hAnsi="Times New Roman" w:cs="Times New Roman"/>
          <w:sz w:val="24"/>
          <w:szCs w:val="24"/>
          <w:lang w:eastAsia="cs-CZ"/>
        </w:rPr>
        <w:t xml:space="preserve"> (projekt)</w:t>
      </w:r>
      <w:r w:rsidRPr="00BB0E8B">
        <w:rPr>
          <w:rFonts w:ascii="Times New Roman" w:eastAsia="Times New Roman" w:hAnsi="Times New Roman" w:cs="Times New Roman"/>
          <w:sz w:val="24"/>
          <w:szCs w:val="24"/>
          <w:lang w:eastAsia="cs-CZ"/>
        </w:rPr>
        <w:t xml:space="preserve"> nějakou hodnotu a mělo by být odpovídajícím způsobem chráněno,</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hrozba</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threat</w:t>
      </w:r>
      <w:proofErr w:type="spellEnd"/>
      <w:r w:rsidRPr="00BB0E8B">
        <w:rPr>
          <w:rFonts w:ascii="Times New Roman" w:eastAsia="Times New Roman" w:hAnsi="Times New Roman" w:cs="Times New Roman"/>
          <w:sz w:val="24"/>
          <w:szCs w:val="24"/>
          <w:lang w:eastAsia="cs-CZ"/>
        </w:rPr>
        <w:t>) – jakákoliv událost, která může způsobit narušení důvěrnosti, integrity a dostupnosti aktiva</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zranitelnost</w:t>
      </w:r>
      <w:r w:rsidRPr="00BB0E8B">
        <w:rPr>
          <w:rFonts w:ascii="Times New Roman" w:eastAsia="Times New Roman" w:hAnsi="Times New Roman" w:cs="Times New Roman"/>
          <w:sz w:val="24"/>
          <w:szCs w:val="24"/>
          <w:lang w:eastAsia="cs-CZ"/>
        </w:rPr>
        <w:t xml:space="preserve"> (vulnerability) – vlastnost aktiva nebo slabina na úrovni fyzické, logické nebo administrativní bezpečnosti, která může být zneužita hrozbou.</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riziko</w:t>
      </w:r>
      <w:r w:rsidRPr="00BB0E8B">
        <w:rPr>
          <w:rFonts w:ascii="Times New Roman" w:eastAsia="Times New Roman" w:hAnsi="Times New Roman" w:cs="Times New Roman"/>
          <w:sz w:val="24"/>
          <w:szCs w:val="24"/>
          <w:lang w:eastAsia="cs-CZ"/>
        </w:rPr>
        <w:t xml:space="preserve"> – pravděpodobnost, že hrozba zneužije zranitelnost a způsobí narušení důvěrnosti, integrity nebo dostupnosti.</w:t>
      </w:r>
    </w:p>
    <w:p w:rsidR="004027EF" w:rsidRPr="00BB0E8B" w:rsidRDefault="004027EF" w:rsidP="00BB0E8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opatření</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countermeasure</w:t>
      </w:r>
      <w:proofErr w:type="spellEnd"/>
      <w:r w:rsidRPr="00BB0E8B">
        <w:rPr>
          <w:rFonts w:ascii="Times New Roman" w:eastAsia="Times New Roman" w:hAnsi="Times New Roman" w:cs="Times New Roman"/>
          <w:sz w:val="24"/>
          <w:szCs w:val="24"/>
          <w:lang w:eastAsia="cs-CZ"/>
        </w:rPr>
        <w:t>) – opatření na úrovni fyzické logické nebo administrativní bezpečnosti, které snižuje zranitelnost a chrání aktivum před danou hrozbou.</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lastRenderedPageBreak/>
        <w:t>Kromě toho se můžeme ještě setkat s následujícími pojmy, které již nejsou tak časté, nicméně je vhodné o nich vědět: </w:t>
      </w:r>
    </w:p>
    <w:p w:rsidR="004027EF" w:rsidRPr="00BB0E8B" w:rsidRDefault="004027EF" w:rsidP="00BB0E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ohrožení</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exposure</w:t>
      </w:r>
      <w:proofErr w:type="spellEnd"/>
      <w:r w:rsidRPr="00BB0E8B">
        <w:rPr>
          <w:rFonts w:ascii="Times New Roman" w:eastAsia="Times New Roman" w:hAnsi="Times New Roman" w:cs="Times New Roman"/>
          <w:sz w:val="24"/>
          <w:szCs w:val="24"/>
          <w:lang w:eastAsia="cs-CZ"/>
        </w:rPr>
        <w:t>) – skutečnost, že existuje zranitelnost, která může být zneužita hrozbou</w:t>
      </w:r>
    </w:p>
    <w:p w:rsidR="004027EF" w:rsidRPr="00BB0E8B" w:rsidRDefault="004027EF" w:rsidP="00BB0E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narušení</w:t>
      </w:r>
      <w:r w:rsidRPr="00BB0E8B">
        <w:rPr>
          <w:rFonts w:ascii="Times New Roman" w:eastAsia="Times New Roman" w:hAnsi="Times New Roman" w:cs="Times New Roman"/>
          <w:sz w:val="24"/>
          <w:szCs w:val="24"/>
          <w:lang w:eastAsia="cs-CZ"/>
        </w:rPr>
        <w:t xml:space="preserve"> (</w:t>
      </w:r>
      <w:proofErr w:type="spellStart"/>
      <w:r w:rsidRPr="00BB0E8B">
        <w:rPr>
          <w:rFonts w:ascii="Times New Roman" w:eastAsia="Times New Roman" w:hAnsi="Times New Roman" w:cs="Times New Roman"/>
          <w:sz w:val="24"/>
          <w:szCs w:val="24"/>
          <w:lang w:eastAsia="cs-CZ"/>
        </w:rPr>
        <w:t>breach</w:t>
      </w:r>
      <w:proofErr w:type="spellEnd"/>
      <w:r w:rsidRPr="00BB0E8B">
        <w:rPr>
          <w:rFonts w:ascii="Times New Roman" w:eastAsia="Times New Roman" w:hAnsi="Times New Roman" w:cs="Times New Roman"/>
          <w:sz w:val="24"/>
          <w:szCs w:val="24"/>
          <w:lang w:eastAsia="cs-CZ"/>
        </w:rPr>
        <w:t>) – situace, kdy došlo k narušení důvěrnosti, integrity nebo dostupnosti v důsledku překonání bezpečnostních opatření.</w:t>
      </w:r>
    </w:p>
    <w:p w:rsidR="004027EF" w:rsidRPr="00BB0E8B" w:rsidRDefault="00FB4042"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Velmi </w:t>
      </w:r>
      <w:r w:rsidR="004027EF" w:rsidRPr="00BB0E8B">
        <w:rPr>
          <w:rFonts w:ascii="Times New Roman" w:eastAsia="Times New Roman" w:hAnsi="Times New Roman" w:cs="Times New Roman"/>
          <w:sz w:val="24"/>
          <w:szCs w:val="24"/>
          <w:lang w:eastAsia="cs-CZ"/>
        </w:rPr>
        <w:t>často dochází ke ztotožnění pojmu riziko a hrozba. Je třeba si však uvědomit, že hrozba může být zdrojem pro jedno nebo více rizik a že hrozba sama o sobě riziko nepředstavuje. Hrozby pouze zneužívají zranitelnosti vedoucí k ohrožení, což je riziko, které lze snížit prostřednictvím opatření chránící aktiva před působením těchto hrozeb. Tuto skutečnost nejlépe ilustruje následující obrázek.</w:t>
      </w:r>
    </w:p>
    <w:p w:rsidR="004027EF" w:rsidRPr="00BB0E8B" w:rsidRDefault="004027EF" w:rsidP="00BB0E8B">
      <w:pPr>
        <w:spacing w:after="0"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noProof/>
          <w:color w:val="0000FF"/>
          <w:sz w:val="24"/>
          <w:szCs w:val="24"/>
          <w:lang w:eastAsia="cs-CZ"/>
        </w:rPr>
        <w:drawing>
          <wp:inline distT="0" distB="0" distL="0" distR="0">
            <wp:extent cx="2209800" cy="1657350"/>
            <wp:effectExtent l="0" t="0" r="0" b="0"/>
            <wp:docPr id="1" name="obrázek 1" descr="Analýza rizi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ýza rizik">
                      <a:hlinkClick r:id="rId8"/>
                    </pic:cNvPr>
                    <pic:cNvPicPr>
                      <a:picLocks noChangeAspect="1" noChangeArrowheads="1"/>
                    </pic:cNvPicPr>
                  </pic:nvPicPr>
                  <pic:blipFill>
                    <a:blip r:embed="rId9" cstate="print"/>
                    <a:srcRect/>
                    <a:stretch>
                      <a:fillRect/>
                    </a:stretch>
                  </pic:blipFill>
                  <pic:spPr bwMode="auto">
                    <a:xfrm>
                      <a:off x="0" y="0"/>
                      <a:ext cx="2211766" cy="1658825"/>
                    </a:xfrm>
                    <a:prstGeom prst="rect">
                      <a:avLst/>
                    </a:prstGeom>
                    <a:noFill/>
                    <a:ln w="9525">
                      <a:noFill/>
                      <a:miter lim="800000"/>
                      <a:headEnd/>
                      <a:tailEnd/>
                    </a:ln>
                  </pic:spPr>
                </pic:pic>
              </a:graphicData>
            </a:graphic>
          </wp:inline>
        </w:drawing>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Pokud jde o vlastní přístup k provedení analýzy, tak např. ISO/IEC 13335 uvádí čtyři různé přístupy: </w:t>
      </w:r>
    </w:p>
    <w:p w:rsidR="004027EF" w:rsidRPr="00BB0E8B" w:rsidRDefault="004027EF" w:rsidP="00BB0E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Základní přístup – žádná analýza rizik se neprovádí, pouze je vybrána a implementována základní sada opatření z nějakého katalogu.</w:t>
      </w:r>
    </w:p>
    <w:p w:rsidR="004027EF" w:rsidRPr="00BB0E8B" w:rsidRDefault="004027EF" w:rsidP="00BB0E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Neformální přístup – jedná se o pragmatický přístup k analýze rizik, kdy se provádí rychlá, orientační analýza rizik založená na zkušenostech expertů a vyhodnocení možných scénářů.</w:t>
      </w:r>
    </w:p>
    <w:p w:rsidR="004027EF" w:rsidRPr="00BB0E8B" w:rsidRDefault="004027EF" w:rsidP="00BB0E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Formální přístup – jedná se o detailní analýzu rizik, kdy se provádí hodnocení aktiv, hrozeb a zranitelností nejčastěji za použití matematického aparátu.</w:t>
      </w:r>
    </w:p>
    <w:p w:rsidR="004027EF" w:rsidRPr="00BB0E8B" w:rsidRDefault="004027EF" w:rsidP="00BB0E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Kombinovaný přístup – na základě provedené orientační analýzy rizik, kdy byla pro organizaci identifikována kritická aktiva nebo procesy, se provede detailní analýza rizik.</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Od určité velikosti a komplexnosti informačního systému, který je předmětem analýzy, je vhodné analýzu rizik pojmout jako projekt. Vlastní analýza rizik se skládá z několika fází: identifikace a kvantifikace aktiv, hrozeb, zranitelností a stanovení výsledného rizika. Z pohledu projektového řízení by se daly tyto fáze označit jako milníky. Samotná analýza rizik může být provedena interně nebo externě. V každém případě budeme muset v rámci každé fáze provést těchto několik kroků: </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identifikace respondentů – určit osoby, se kterými budeme komunikovat a na které se budeme s žádostí o poskytnutí informace obracet</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získání informací – informace budeme získávat od osob, které jsme identifikovali v předchozím kroku a to formou interview nebo dotazníků.</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lastRenderedPageBreak/>
        <w:t>analýza informací – informace, které jsme v předchozím kroku získali, musíme analyzovat,</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interpretace informací – výsledky analýzy musíme vhodným způsobem interpretovat, a to tak, aby byly pro respondenta srozumitelné</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verifikace informací – odpovědi jednotlivých respondentů a závěry, ke kterým jsme dospěli, bychom si měli nechat jednotlivými respondenty schválit.</w:t>
      </w:r>
    </w:p>
    <w:p w:rsidR="004027EF" w:rsidRPr="00BB0E8B" w:rsidRDefault="004027EF" w:rsidP="00BB0E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dokumentace informací – to jediné, co zákazníkovi po skončení projektu </w:t>
      </w:r>
      <w:r w:rsidR="0090654B" w:rsidRPr="00BB0E8B">
        <w:rPr>
          <w:rFonts w:ascii="Times New Roman" w:eastAsia="Times New Roman" w:hAnsi="Times New Roman" w:cs="Times New Roman"/>
          <w:sz w:val="24"/>
          <w:szCs w:val="24"/>
          <w:lang w:eastAsia="cs-CZ"/>
        </w:rPr>
        <w:t>zůstane</w:t>
      </w:r>
      <w:r w:rsidRPr="00BB0E8B">
        <w:rPr>
          <w:rFonts w:ascii="Times New Roman" w:eastAsia="Times New Roman" w:hAnsi="Times New Roman" w:cs="Times New Roman"/>
          <w:sz w:val="24"/>
          <w:szCs w:val="24"/>
          <w:lang w:eastAsia="cs-CZ"/>
        </w:rPr>
        <w:t>, je dokumentace.</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Nyní si stručně popíšeme jednotlivé fáze analýzy rizik.</w:t>
      </w:r>
    </w:p>
    <w:p w:rsidR="004027EF" w:rsidRPr="00BB0E8B" w:rsidRDefault="004027EF" w:rsidP="00BB0E8B">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BB0E8B">
        <w:rPr>
          <w:rFonts w:ascii="Times New Roman" w:eastAsia="Times New Roman" w:hAnsi="Times New Roman" w:cs="Times New Roman"/>
          <w:b/>
          <w:bCs/>
          <w:sz w:val="27"/>
          <w:szCs w:val="27"/>
          <w:lang w:eastAsia="cs-CZ"/>
        </w:rPr>
        <w:t>Analýza aktiv</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V rámci analýzy rizik musíme identifikovat pro společnost kritická aktiva a určit jejich hodnotu. Tento krok se někdy označuje jako inventarizace aktiv, v rámci kterého se vytváří tzv. registr aktiv. </w:t>
      </w:r>
    </w:p>
    <w:p w:rsidR="004027EF" w:rsidRPr="00BB0E8B" w:rsidRDefault="004027EF" w:rsidP="00BB0E8B">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BB0E8B">
        <w:rPr>
          <w:rFonts w:ascii="Times New Roman" w:eastAsia="Times New Roman" w:hAnsi="Times New Roman" w:cs="Times New Roman"/>
          <w:b/>
          <w:bCs/>
          <w:sz w:val="27"/>
          <w:szCs w:val="27"/>
          <w:lang w:eastAsia="cs-CZ"/>
        </w:rPr>
        <w:t>Analýza hrozeb</w:t>
      </w:r>
    </w:p>
    <w:p w:rsidR="0082081D" w:rsidRPr="00AA3F1A" w:rsidRDefault="004027EF" w:rsidP="00AA3F1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Dalším krokem je identifikace hrozeb a kvantifikace hrozeb. Tato fáze se také někdy nazývá analýza hrozeb</w:t>
      </w:r>
      <w:r w:rsidR="0090654B" w:rsidRPr="00BB0E8B">
        <w:rPr>
          <w:rFonts w:ascii="Times New Roman" w:eastAsia="Times New Roman" w:hAnsi="Times New Roman" w:cs="Times New Roman"/>
          <w:sz w:val="24"/>
          <w:szCs w:val="24"/>
          <w:lang w:eastAsia="cs-CZ"/>
        </w:rPr>
        <w:t xml:space="preserve"> (</w:t>
      </w:r>
      <w:proofErr w:type="spellStart"/>
      <w:r w:rsidR="0090654B" w:rsidRPr="00BB0E8B">
        <w:rPr>
          <w:rFonts w:ascii="Times New Roman" w:eastAsia="Times New Roman" w:hAnsi="Times New Roman" w:cs="Times New Roman"/>
          <w:sz w:val="24"/>
          <w:szCs w:val="24"/>
          <w:lang w:eastAsia="cs-CZ"/>
        </w:rPr>
        <w:t>threat</w:t>
      </w:r>
      <w:proofErr w:type="spellEnd"/>
      <w:r w:rsidR="0090654B" w:rsidRPr="00BB0E8B">
        <w:rPr>
          <w:rFonts w:ascii="Times New Roman" w:eastAsia="Times New Roman" w:hAnsi="Times New Roman" w:cs="Times New Roman"/>
          <w:sz w:val="24"/>
          <w:szCs w:val="24"/>
          <w:lang w:eastAsia="cs-CZ"/>
        </w:rPr>
        <w:t xml:space="preserve"> </w:t>
      </w:r>
      <w:proofErr w:type="spellStart"/>
      <w:r w:rsidR="0090654B" w:rsidRPr="00BB0E8B">
        <w:rPr>
          <w:rFonts w:ascii="Times New Roman" w:eastAsia="Times New Roman" w:hAnsi="Times New Roman" w:cs="Times New Roman"/>
          <w:sz w:val="24"/>
          <w:szCs w:val="24"/>
          <w:lang w:eastAsia="cs-CZ"/>
        </w:rPr>
        <w:t>analysis</w:t>
      </w:r>
      <w:proofErr w:type="spellEnd"/>
      <w:r w:rsidR="0090654B" w:rsidRPr="00BB0E8B">
        <w:rPr>
          <w:rFonts w:ascii="Times New Roman" w:eastAsia="Times New Roman" w:hAnsi="Times New Roman" w:cs="Times New Roman"/>
          <w:sz w:val="24"/>
          <w:szCs w:val="24"/>
          <w:lang w:eastAsia="cs-CZ"/>
        </w:rPr>
        <w:t xml:space="preserve">), při </w:t>
      </w:r>
      <w:r w:rsidRPr="00BB0E8B">
        <w:rPr>
          <w:rFonts w:ascii="Times New Roman" w:eastAsia="Times New Roman" w:hAnsi="Times New Roman" w:cs="Times New Roman"/>
          <w:sz w:val="24"/>
          <w:szCs w:val="24"/>
          <w:lang w:eastAsia="cs-CZ"/>
        </w:rPr>
        <w:t>které vycházíme buď ze seznamu obecných (generických) hrozeb nebo specifických hrozeb, které můžeme identifikovat</w:t>
      </w:r>
      <w:r w:rsidR="0090654B" w:rsidRPr="00BB0E8B">
        <w:rPr>
          <w:rFonts w:ascii="Times New Roman" w:eastAsia="Times New Roman" w:hAnsi="Times New Roman" w:cs="Times New Roman"/>
          <w:sz w:val="24"/>
          <w:szCs w:val="24"/>
          <w:lang w:eastAsia="cs-CZ"/>
        </w:rPr>
        <w:t>.</w:t>
      </w:r>
    </w:p>
    <w:p w:rsidR="004027EF" w:rsidRPr="00BB0E8B" w:rsidRDefault="004027EF" w:rsidP="00BB0E8B">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BB0E8B">
        <w:rPr>
          <w:rFonts w:ascii="Times New Roman" w:eastAsia="Times New Roman" w:hAnsi="Times New Roman" w:cs="Times New Roman"/>
          <w:b/>
          <w:bCs/>
          <w:sz w:val="27"/>
          <w:szCs w:val="27"/>
          <w:lang w:eastAsia="cs-CZ"/>
        </w:rPr>
        <w:t>Analýza zranitelností</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 xml:space="preserve">V tomto kroku musíme identifikovat a kvantifikovat všechna slabá místa na úrovni fyzické, logické a administrativní bezpečnosti. Tato fáze se někdy nazývá analýza zranitelností (vulnerability </w:t>
      </w:r>
      <w:proofErr w:type="spellStart"/>
      <w:r w:rsidRPr="00BB0E8B">
        <w:rPr>
          <w:rFonts w:ascii="Times New Roman" w:eastAsia="Times New Roman" w:hAnsi="Times New Roman" w:cs="Times New Roman"/>
          <w:sz w:val="24"/>
          <w:szCs w:val="24"/>
          <w:lang w:eastAsia="cs-CZ"/>
        </w:rPr>
        <w:t>analysis</w:t>
      </w:r>
      <w:proofErr w:type="spellEnd"/>
      <w:r w:rsidRPr="00BB0E8B">
        <w:rPr>
          <w:rFonts w:ascii="Times New Roman" w:eastAsia="Times New Roman" w:hAnsi="Times New Roman" w:cs="Times New Roman"/>
          <w:sz w:val="24"/>
          <w:szCs w:val="24"/>
          <w:lang w:eastAsia="cs-CZ"/>
        </w:rPr>
        <w:t xml:space="preserve">/ vulnerability </w:t>
      </w:r>
      <w:proofErr w:type="spellStart"/>
      <w:r w:rsidRPr="00BB0E8B">
        <w:rPr>
          <w:rFonts w:ascii="Times New Roman" w:eastAsia="Times New Roman" w:hAnsi="Times New Roman" w:cs="Times New Roman"/>
          <w:sz w:val="24"/>
          <w:szCs w:val="24"/>
          <w:lang w:eastAsia="cs-CZ"/>
        </w:rPr>
        <w:t>assessment</w:t>
      </w:r>
      <w:proofErr w:type="spellEnd"/>
      <w:r w:rsidRPr="00BB0E8B">
        <w:rPr>
          <w:rFonts w:ascii="Times New Roman" w:eastAsia="Times New Roman" w:hAnsi="Times New Roman" w:cs="Times New Roman"/>
          <w:sz w:val="24"/>
          <w:szCs w:val="24"/>
          <w:lang w:eastAsia="cs-CZ"/>
        </w:rPr>
        <w:t>).</w:t>
      </w:r>
    </w:p>
    <w:p w:rsidR="004027EF" w:rsidRPr="00BB0E8B" w:rsidRDefault="004027EF" w:rsidP="00BB0E8B">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BB0E8B">
        <w:rPr>
          <w:rFonts w:ascii="Times New Roman" w:eastAsia="Times New Roman" w:hAnsi="Times New Roman" w:cs="Times New Roman"/>
          <w:b/>
          <w:bCs/>
          <w:sz w:val="27"/>
          <w:szCs w:val="27"/>
          <w:lang w:eastAsia="cs-CZ"/>
        </w:rPr>
        <w:t>Stanovení výše rizika nebo škody</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sz w:val="24"/>
          <w:szCs w:val="24"/>
          <w:lang w:eastAsia="cs-CZ"/>
        </w:rPr>
        <w:t>V okamžiku, kdy známe hodnotu aktiv, pravděpodobnost hrozeb a míru zranitelnosti, může přistoupit k vyjádření rizika. Pokud jsme provedli kvantitativní analýzu rizik, vyjádříme výši rizika v peněžních jednotkách a pokud byla provedena kvalitativní analýza rizik, vyjádříme výši rizika ve stupních.</w:t>
      </w:r>
    </w:p>
    <w:p w:rsidR="004027EF" w:rsidRPr="00BB0E8B" w:rsidRDefault="004027EF" w:rsidP="00BB0E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0E8B">
        <w:rPr>
          <w:rFonts w:ascii="Times New Roman" w:eastAsia="Times New Roman" w:hAnsi="Times New Roman" w:cs="Times New Roman"/>
          <w:b/>
          <w:bCs/>
          <w:sz w:val="24"/>
          <w:szCs w:val="24"/>
          <w:lang w:eastAsia="cs-CZ"/>
        </w:rPr>
        <w:t>Závěr</w:t>
      </w:r>
      <w:r w:rsidRPr="00BB0E8B">
        <w:rPr>
          <w:rFonts w:ascii="Times New Roman" w:eastAsia="Times New Roman" w:hAnsi="Times New Roman" w:cs="Times New Roman"/>
          <w:sz w:val="24"/>
          <w:szCs w:val="24"/>
          <w:lang w:eastAsia="cs-CZ"/>
        </w:rPr>
        <w:t>: Analýza rizik nám říká, co všechno se může stát, proč se to může stát, jak se to může stát, kde se to může stát a koho se to bude týkat.</w:t>
      </w:r>
    </w:p>
    <w:p w:rsidR="00F70CEB" w:rsidRPr="00BB0E8B" w:rsidRDefault="005A11D7" w:rsidP="00BB0E8B">
      <w:pPr>
        <w:jc w:val="both"/>
        <w:rPr>
          <w:rFonts w:ascii="Times New Roman" w:hAnsi="Times New Roman" w:cs="Times New Roman"/>
        </w:rPr>
      </w:pPr>
      <w:r>
        <w:rPr>
          <w:rFonts w:ascii="Times New Roman" w:hAnsi="Times New Roman" w:cs="Times New Roman"/>
          <w:noProof/>
          <w:lang w:eastAsia="cs-CZ"/>
        </w:rPr>
        <w:pict>
          <v:shapetype id="_x0000_t32" coordsize="21600,21600" o:spt="32" o:oned="t" path="m,l21600,21600e" filled="f">
            <v:path arrowok="t" fillok="f" o:connecttype="none"/>
            <o:lock v:ext="edit" shapetype="t"/>
          </v:shapetype>
          <v:shape id="_x0000_s1026" type="#_x0000_t32" style="position:absolute;left:0;text-align:left;margin-left:-1.85pt;margin-top:2.7pt;width:460.5pt;height:0;flip:y;z-index:251658240" o:connectortype="straight"/>
        </w:pict>
      </w:r>
    </w:p>
    <w:p w:rsidR="007B1B68" w:rsidRPr="00BB0E8B" w:rsidRDefault="007B1B68" w:rsidP="00BB0E8B">
      <w:pPr>
        <w:autoSpaceDE w:val="0"/>
        <w:autoSpaceDN w:val="0"/>
        <w:adjustRightInd w:val="0"/>
        <w:spacing w:after="0" w:line="240" w:lineRule="auto"/>
        <w:jc w:val="both"/>
        <w:rPr>
          <w:rFonts w:ascii="Times New Roman" w:hAnsi="Times New Roman" w:cs="Times New Roman"/>
          <w:b/>
          <w:bCs/>
          <w:sz w:val="28"/>
          <w:szCs w:val="28"/>
        </w:rPr>
      </w:pPr>
      <w:r w:rsidRPr="00BB0E8B">
        <w:rPr>
          <w:rFonts w:ascii="Times New Roman" w:hAnsi="Times New Roman" w:cs="Times New Roman"/>
          <w:b/>
          <w:bCs/>
          <w:sz w:val="28"/>
          <w:szCs w:val="28"/>
        </w:rPr>
        <w:t xml:space="preserve">Význam a postavení rizika v projektovém </w:t>
      </w:r>
      <w:r w:rsidRPr="00BB0E8B">
        <w:rPr>
          <w:rFonts w:ascii="Times New Roman" w:hAnsi="Times New Roman" w:cs="Times New Roman"/>
          <w:sz w:val="28"/>
          <w:szCs w:val="28"/>
        </w:rPr>
        <w:t>ř</w:t>
      </w:r>
      <w:r w:rsidRPr="00BB0E8B">
        <w:rPr>
          <w:rFonts w:ascii="Times New Roman" w:hAnsi="Times New Roman" w:cs="Times New Roman"/>
          <w:b/>
          <w:bCs/>
          <w:sz w:val="28"/>
          <w:szCs w:val="28"/>
        </w:rPr>
        <w:t>ízení</w:t>
      </w:r>
    </w:p>
    <w:p w:rsidR="009719FA" w:rsidRPr="00BB0E8B" w:rsidRDefault="009719FA" w:rsidP="00BB0E8B">
      <w:pPr>
        <w:autoSpaceDE w:val="0"/>
        <w:autoSpaceDN w:val="0"/>
        <w:adjustRightInd w:val="0"/>
        <w:spacing w:after="0" w:line="240" w:lineRule="auto"/>
        <w:jc w:val="both"/>
        <w:rPr>
          <w:rFonts w:ascii="Times New Roman" w:hAnsi="Times New Roman" w:cs="Times New Roman"/>
          <w:b/>
          <w:bCs/>
          <w:sz w:val="24"/>
          <w:szCs w:val="24"/>
        </w:rPr>
      </w:pPr>
    </w:p>
    <w:p w:rsidR="007B1B68" w:rsidRPr="00BB0E8B" w:rsidRDefault="007B1B68" w:rsidP="00BB0E8B">
      <w:pPr>
        <w:pStyle w:val="Odstavecseseznamem"/>
        <w:numPr>
          <w:ilvl w:val="1"/>
          <w:numId w:val="3"/>
        </w:numPr>
        <w:tabs>
          <w:tab w:val="left" w:pos="2870"/>
        </w:tabs>
        <w:autoSpaceDE w:val="0"/>
        <w:autoSpaceDN w:val="0"/>
        <w:adjustRightInd w:val="0"/>
        <w:spacing w:after="0" w:line="240" w:lineRule="auto"/>
        <w:ind w:left="340"/>
        <w:jc w:val="both"/>
        <w:rPr>
          <w:rFonts w:ascii="Times New Roman" w:hAnsi="Times New Roman" w:cs="Times New Roman"/>
          <w:b/>
          <w:bCs/>
          <w:sz w:val="24"/>
          <w:szCs w:val="24"/>
        </w:rPr>
      </w:pPr>
      <w:r w:rsidRPr="00BB0E8B">
        <w:rPr>
          <w:rFonts w:ascii="Times New Roman" w:hAnsi="Times New Roman" w:cs="Times New Roman"/>
          <w:b/>
          <w:bCs/>
          <w:sz w:val="24"/>
          <w:szCs w:val="24"/>
        </w:rPr>
        <w:t xml:space="preserve">Cíl projektového </w:t>
      </w:r>
      <w:r w:rsidRPr="00BB0E8B">
        <w:rPr>
          <w:rFonts w:ascii="Times New Roman" w:hAnsi="Times New Roman" w:cs="Times New Roman"/>
          <w:sz w:val="24"/>
          <w:szCs w:val="24"/>
        </w:rPr>
        <w:t>ř</w:t>
      </w:r>
      <w:r w:rsidRPr="00BB0E8B">
        <w:rPr>
          <w:rFonts w:ascii="Times New Roman" w:hAnsi="Times New Roman" w:cs="Times New Roman"/>
          <w:b/>
          <w:bCs/>
          <w:sz w:val="24"/>
          <w:szCs w:val="24"/>
        </w:rPr>
        <w:t>ízení</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Project Risk Management zahrnuje procesy, které se zabývají identifikací, analýzou a</w:t>
      </w:r>
      <w:r w:rsidR="009719FA" w:rsidRPr="00BB0E8B">
        <w:rPr>
          <w:rFonts w:ascii="Times New Roman" w:hAnsi="Times New Roman" w:cs="Times New Roman"/>
          <w:sz w:val="24"/>
          <w:szCs w:val="24"/>
        </w:rPr>
        <w:t xml:space="preserve"> </w:t>
      </w:r>
      <w:r w:rsidRPr="00BB0E8B">
        <w:rPr>
          <w:rFonts w:ascii="Times New Roman" w:hAnsi="Times New Roman" w:cs="Times New Roman"/>
          <w:sz w:val="24"/>
          <w:szCs w:val="24"/>
        </w:rPr>
        <w:t>reakcí na rizika v projektech, s cílem minimalizovat jejich vliv na projekt.</w:t>
      </w:r>
      <w:r w:rsidR="009719FA" w:rsidRPr="00BB0E8B">
        <w:rPr>
          <w:rFonts w:ascii="Times New Roman" w:hAnsi="Times New Roman" w:cs="Times New Roman"/>
          <w:sz w:val="24"/>
          <w:szCs w:val="24"/>
        </w:rPr>
        <w:t xml:space="preserve"> </w:t>
      </w:r>
      <w:r w:rsidRPr="00BB0E8B">
        <w:rPr>
          <w:rFonts w:ascii="Times New Roman" w:hAnsi="Times New Roman" w:cs="Times New Roman"/>
          <w:sz w:val="24"/>
          <w:szCs w:val="24"/>
        </w:rPr>
        <w:t>Cíl projektového řízení je představován úspěšným projektem. Za úspěšný projekt</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považujeme takový, u kterého:</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Bylo dosaženo plánovaných cílů</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Ukončení projektu proběhlo podle plánu</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lastRenderedPageBreak/>
        <w:t>- Byl dodržen plánovaný rozpočet</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Byly využity disponibilní zdroje</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Realizace proběhla s optimálním vynaloženým úsilím</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Návrh a projekt proběhl jakostně</w:t>
      </w:r>
    </w:p>
    <w:p w:rsidR="007B1B68" w:rsidRPr="00BB0E8B" w:rsidRDefault="007B1B68"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Projekt nemá negativní vliv na okolí, na účastníky projektu ani na jiné projekty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V praxi se velmi často setkáváme s neúspěšnými projekty. Za neúspěšný projekt považujeme takový projekt, kdy: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Nebyl dosažen některý z plánovaných cílů</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Projekt nebyl dokončen v plánovaném termínu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Byly překročeny plánované náklady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Nebyly využity disponibilní zdroje nebo chyběly potřebné zdroje</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K dosažení cílů, splnění termínu a nákladů bylo vynaloženo nepřiměřené úsilí</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Projekt probíhal zmateně a vyskytovala se celá řada kritických situací, jejich příčiny se daly předpokládat</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Projekt má negativní dopady na okolí nebo na jiné projekty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Řada projektů vykazuje dokonce kombinaci několika výše uvedených neúspěšných</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charakteristik. Obecných příčin neúspěchu projektu je celá řada:</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Vymezení projektu (cíle, termín, náklady, zdroje) neodpovídá skutečným potřebám</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Měnící se požadavky na projekt vlivem změn v okolí projektu, které nebyly akceptovány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Podcenění plánovaných nákladů</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Chybějící potřebné činnosti</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Nesprávná volba dodavatelů jednotlivých částí projektu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Nesprávná identifikace výchozího stavu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Špatné řízení projektového týmu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Nesprávná práce týmu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Podcenění řady nepříznivých faktorů nebo dokonce jejich ignorování</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Nedostatečně přesný návrh projektu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Nedostatečná kvalifikace členů týmu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Nedostatečná zainteresovanost koncového uživatele výsledků na projektu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Nezvládnutí metod projektového řízení</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Špatné klima a špatná úroveň řízení práce ve firmě, kde je projekt realizován</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Nesprávné propojení na jiné projekty</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Mlhavě definované cíle</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Špatné odhady času a nákladů u konkrétních činností</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Nezvládnutá úloha vedoucího projektu</w:t>
      </w:r>
    </w:p>
    <w:p w:rsidR="009719FA" w:rsidRPr="00BB0E8B" w:rsidRDefault="009719FA"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Fluktuace pracovníků týmu</w:t>
      </w:r>
    </w:p>
    <w:p w:rsidR="00E430AC" w:rsidRPr="00BB0E8B" w:rsidRDefault="009719FA" w:rsidP="00DF48A7">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xml:space="preserve">- Špatně sestavený </w:t>
      </w:r>
      <w:proofErr w:type="gramStart"/>
      <w:r w:rsidRPr="00BB0E8B">
        <w:rPr>
          <w:rFonts w:ascii="Times New Roman" w:hAnsi="Times New Roman" w:cs="Times New Roman"/>
          <w:sz w:val="24"/>
          <w:szCs w:val="24"/>
        </w:rPr>
        <w:t>tý</w:t>
      </w:r>
      <w:r w:rsidR="00DF48A7">
        <w:rPr>
          <w:rFonts w:ascii="Times New Roman" w:hAnsi="Times New Roman" w:cs="Times New Roman"/>
          <w:sz w:val="24"/>
          <w:szCs w:val="24"/>
        </w:rPr>
        <w:t>m….</w:t>
      </w:r>
      <w:proofErr w:type="gramEnd"/>
      <w:r w:rsidR="00DF48A7">
        <w:rPr>
          <w:rFonts w:ascii="Times New Roman" w:hAnsi="Times New Roman" w:cs="Times New Roman"/>
          <w:sz w:val="24"/>
          <w:szCs w:val="24"/>
        </w:rPr>
        <w:t>a jiné příčiny….</w:t>
      </w:r>
    </w:p>
    <w:p w:rsidR="00E430AC" w:rsidRPr="00BB0E8B" w:rsidRDefault="00E430AC"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Projektové řízení si však prostřednictvím rozboru rizika projektu chce dopředu zajistit co možná největší naději na úspěšný projekt. To je hlavním účelem prováděné analýzy projektového rizika. Proto si musíme klást již při návrhu projektu otázky jako:</w:t>
      </w:r>
    </w:p>
    <w:p w:rsidR="00E430AC" w:rsidRPr="00BB0E8B" w:rsidRDefault="00E430AC" w:rsidP="00BB0E8B">
      <w:pPr>
        <w:autoSpaceDE w:val="0"/>
        <w:autoSpaceDN w:val="0"/>
        <w:adjustRightInd w:val="0"/>
        <w:spacing w:after="0" w:line="240" w:lineRule="auto"/>
        <w:jc w:val="both"/>
        <w:rPr>
          <w:rFonts w:ascii="Times New Roman" w:hAnsi="Times New Roman" w:cs="Times New Roman"/>
          <w:sz w:val="24"/>
          <w:szCs w:val="24"/>
        </w:rPr>
      </w:pP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Nakolik můžeme očekávat, že náš projekt bude úspěšný?</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Nakolik můžeme očekávat, že náš projekt nebude úspěšný?</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Co může ohrozit úspěch našeho projektu?</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Co může podpořit úspěch našeho projektu?</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lastRenderedPageBreak/>
        <w:t>Co můžeme dělat pro zvýšení očekávané úspěšnosti projektu?</w:t>
      </w:r>
    </w:p>
    <w:p w:rsidR="00E430AC" w:rsidRPr="00BB0E8B" w:rsidRDefault="00E430AC" w:rsidP="00BB0E8B">
      <w:pPr>
        <w:autoSpaceDE w:val="0"/>
        <w:autoSpaceDN w:val="0"/>
        <w:adjustRightInd w:val="0"/>
        <w:spacing w:after="0" w:line="240" w:lineRule="auto"/>
        <w:jc w:val="both"/>
        <w:rPr>
          <w:rFonts w:ascii="Times New Roman" w:hAnsi="Times New Roman" w:cs="Times New Roman"/>
          <w:i/>
          <w:sz w:val="24"/>
          <w:szCs w:val="24"/>
        </w:rPr>
      </w:pPr>
      <w:r w:rsidRPr="00BB0E8B">
        <w:rPr>
          <w:rFonts w:ascii="Times New Roman" w:hAnsi="Times New Roman" w:cs="Times New Roman"/>
          <w:i/>
          <w:sz w:val="24"/>
          <w:szCs w:val="24"/>
        </w:rPr>
        <w:t>Co můžeme dělat pro snížení očekávané neúspěšnosti projektu?</w:t>
      </w:r>
    </w:p>
    <w:p w:rsidR="00E430AC" w:rsidRPr="00BB0E8B" w:rsidRDefault="00E430AC" w:rsidP="00BB0E8B">
      <w:pPr>
        <w:autoSpaceDE w:val="0"/>
        <w:autoSpaceDN w:val="0"/>
        <w:adjustRightInd w:val="0"/>
        <w:spacing w:after="0" w:line="240" w:lineRule="auto"/>
        <w:jc w:val="both"/>
        <w:rPr>
          <w:rFonts w:ascii="Times New Roman" w:hAnsi="Times New Roman" w:cs="Times New Roman"/>
          <w:sz w:val="24"/>
          <w:szCs w:val="24"/>
        </w:rPr>
      </w:pPr>
    </w:p>
    <w:p w:rsidR="00BB0E8B" w:rsidRPr="00BB0E8B" w:rsidRDefault="00E430AC"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Zodpovězení těchto otázek a širší analýza příčin nám pomáhá připravit opatření, která snižují možnost neúspěchu projektu a zvyšují pravděpodobnost úspěchu projektu.</w:t>
      </w:r>
    </w:p>
    <w:p w:rsidR="00BB0E8B" w:rsidRPr="00BB0E8B" w:rsidRDefault="00BB0E8B" w:rsidP="00BB0E8B">
      <w:pPr>
        <w:jc w:val="both"/>
        <w:rPr>
          <w:rFonts w:ascii="Times New Roman" w:hAnsi="Times New Roman" w:cs="Times New Roman"/>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b/>
          <w:bCs/>
          <w:sz w:val="24"/>
          <w:szCs w:val="24"/>
        </w:rPr>
      </w:pPr>
      <w:r w:rsidRPr="00BB0E8B">
        <w:rPr>
          <w:rFonts w:ascii="Times New Roman" w:hAnsi="Times New Roman" w:cs="Times New Roman"/>
          <w:b/>
          <w:bCs/>
          <w:sz w:val="24"/>
          <w:szCs w:val="24"/>
        </w:rPr>
        <w:t>Význam p</w:t>
      </w:r>
      <w:r w:rsidRPr="00BB0E8B">
        <w:rPr>
          <w:rFonts w:ascii="Times New Roman" w:hAnsi="Times New Roman" w:cs="Times New Roman"/>
          <w:sz w:val="24"/>
          <w:szCs w:val="24"/>
        </w:rPr>
        <w:t>ů</w:t>
      </w:r>
      <w:r w:rsidRPr="00BB0E8B">
        <w:rPr>
          <w:rFonts w:ascii="Times New Roman" w:hAnsi="Times New Roman" w:cs="Times New Roman"/>
          <w:b/>
          <w:bCs/>
          <w:sz w:val="24"/>
          <w:szCs w:val="24"/>
        </w:rPr>
        <w:t>sobení okolí na projekt</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V řadě případů jsou zdrojem příčin neúspěchu projektu chyby jednotlivých pracovníků</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xml:space="preserve">projektového týmu. Můžeme je chápat jako </w:t>
      </w:r>
      <w:r w:rsidRPr="00BB0E8B">
        <w:rPr>
          <w:rFonts w:ascii="Times New Roman" w:hAnsi="Times New Roman" w:cs="Times New Roman"/>
          <w:i/>
          <w:iCs/>
          <w:sz w:val="24"/>
          <w:szCs w:val="24"/>
        </w:rPr>
        <w:t>vnit</w:t>
      </w:r>
      <w:r w:rsidRPr="00BB0E8B">
        <w:rPr>
          <w:rFonts w:ascii="Times New Roman" w:hAnsi="Times New Roman" w:cs="Times New Roman"/>
          <w:sz w:val="24"/>
          <w:szCs w:val="24"/>
        </w:rPr>
        <w:t>ř</w:t>
      </w:r>
      <w:r w:rsidRPr="00BB0E8B">
        <w:rPr>
          <w:rFonts w:ascii="Times New Roman" w:hAnsi="Times New Roman" w:cs="Times New Roman"/>
          <w:i/>
          <w:iCs/>
          <w:sz w:val="24"/>
          <w:szCs w:val="24"/>
        </w:rPr>
        <w:t>ní p</w:t>
      </w:r>
      <w:r w:rsidRPr="00BB0E8B">
        <w:rPr>
          <w:rFonts w:ascii="Times New Roman" w:hAnsi="Times New Roman" w:cs="Times New Roman"/>
          <w:sz w:val="24"/>
          <w:szCs w:val="24"/>
        </w:rPr>
        <w:t>ř</w:t>
      </w:r>
      <w:r w:rsidRPr="00BB0E8B">
        <w:rPr>
          <w:rFonts w:ascii="Times New Roman" w:hAnsi="Times New Roman" w:cs="Times New Roman"/>
          <w:i/>
          <w:iCs/>
          <w:sz w:val="24"/>
          <w:szCs w:val="24"/>
        </w:rPr>
        <w:t>í</w:t>
      </w:r>
      <w:r w:rsidRPr="00BB0E8B">
        <w:rPr>
          <w:rFonts w:ascii="Times New Roman" w:hAnsi="Times New Roman" w:cs="Times New Roman"/>
          <w:sz w:val="24"/>
          <w:szCs w:val="24"/>
        </w:rPr>
        <w:t>č</w:t>
      </w:r>
      <w:r w:rsidRPr="00BB0E8B">
        <w:rPr>
          <w:rFonts w:ascii="Times New Roman" w:hAnsi="Times New Roman" w:cs="Times New Roman"/>
          <w:i/>
          <w:iCs/>
          <w:sz w:val="24"/>
          <w:szCs w:val="24"/>
        </w:rPr>
        <w:t>iny neúsp</w:t>
      </w:r>
      <w:r w:rsidRPr="00BB0E8B">
        <w:rPr>
          <w:rFonts w:ascii="Times New Roman" w:hAnsi="Times New Roman" w:cs="Times New Roman"/>
          <w:sz w:val="24"/>
          <w:szCs w:val="24"/>
        </w:rPr>
        <w:t>ě</w:t>
      </w:r>
      <w:r w:rsidRPr="00BB0E8B">
        <w:rPr>
          <w:rFonts w:ascii="Times New Roman" w:hAnsi="Times New Roman" w:cs="Times New Roman"/>
          <w:i/>
          <w:iCs/>
          <w:sz w:val="24"/>
          <w:szCs w:val="24"/>
        </w:rPr>
        <w:t>chu projektu</w:t>
      </w:r>
      <w:r w:rsidRPr="00BB0E8B">
        <w:rPr>
          <w:rFonts w:ascii="Times New Roman" w:hAnsi="Times New Roman" w:cs="Times New Roman"/>
          <w:sz w:val="24"/>
          <w:szCs w:val="24"/>
        </w:rPr>
        <w:t>. Ty lze</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relativně snadno eliminovat dobrou přípravou členů týmu a zvýšením jejich odborných</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znalostí a zkušeností. Přitom u softwarových projektů do těchto příčin patří chyby</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v programových produktech, v důsledku špatné práce programátorů.</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Daleko větší, nepříznivější a někdy obtížně předvídatelný vliv na neúspěch projektu</w:t>
      </w:r>
    </w:p>
    <w:p w:rsidR="00BB0E8B" w:rsidRPr="00BB0E8B" w:rsidRDefault="00BB0E8B" w:rsidP="00BB0E8B">
      <w:pPr>
        <w:autoSpaceDE w:val="0"/>
        <w:autoSpaceDN w:val="0"/>
        <w:adjustRightInd w:val="0"/>
        <w:spacing w:after="0" w:line="240" w:lineRule="auto"/>
        <w:jc w:val="both"/>
        <w:rPr>
          <w:rFonts w:ascii="Times New Roman" w:hAnsi="Times New Roman" w:cs="Times New Roman"/>
          <w:i/>
          <w:iCs/>
          <w:sz w:val="24"/>
          <w:szCs w:val="24"/>
        </w:rPr>
      </w:pPr>
      <w:r w:rsidRPr="00BB0E8B">
        <w:rPr>
          <w:rFonts w:ascii="Times New Roman" w:hAnsi="Times New Roman" w:cs="Times New Roman"/>
          <w:sz w:val="24"/>
          <w:szCs w:val="24"/>
        </w:rPr>
        <w:t xml:space="preserve">mají vlivy, které přicházejí z okolí projektu. Takové můžeme nazvat </w:t>
      </w:r>
      <w:r w:rsidRPr="00BB0E8B">
        <w:rPr>
          <w:rFonts w:ascii="Times New Roman" w:hAnsi="Times New Roman" w:cs="Times New Roman"/>
          <w:i/>
          <w:iCs/>
          <w:sz w:val="24"/>
          <w:szCs w:val="24"/>
        </w:rPr>
        <w:t>vn</w:t>
      </w:r>
      <w:r w:rsidRPr="00BB0E8B">
        <w:rPr>
          <w:rFonts w:ascii="Times New Roman" w:hAnsi="Times New Roman" w:cs="Times New Roman"/>
          <w:sz w:val="24"/>
          <w:szCs w:val="24"/>
        </w:rPr>
        <w:t>ě</w:t>
      </w:r>
      <w:r w:rsidRPr="00BB0E8B">
        <w:rPr>
          <w:rFonts w:ascii="Times New Roman" w:hAnsi="Times New Roman" w:cs="Times New Roman"/>
          <w:i/>
          <w:iCs/>
          <w:sz w:val="24"/>
          <w:szCs w:val="24"/>
        </w:rPr>
        <w:t>jší p</w:t>
      </w:r>
      <w:r w:rsidRPr="00BB0E8B">
        <w:rPr>
          <w:rFonts w:ascii="Times New Roman" w:hAnsi="Times New Roman" w:cs="Times New Roman"/>
          <w:sz w:val="24"/>
          <w:szCs w:val="24"/>
        </w:rPr>
        <w:t>ř</w:t>
      </w:r>
      <w:r w:rsidRPr="00BB0E8B">
        <w:rPr>
          <w:rFonts w:ascii="Times New Roman" w:hAnsi="Times New Roman" w:cs="Times New Roman"/>
          <w:i/>
          <w:iCs/>
          <w:sz w:val="24"/>
          <w:szCs w:val="24"/>
        </w:rPr>
        <w:t>í</w:t>
      </w:r>
      <w:r w:rsidRPr="00BB0E8B">
        <w:rPr>
          <w:rFonts w:ascii="Times New Roman" w:hAnsi="Times New Roman" w:cs="Times New Roman"/>
          <w:sz w:val="24"/>
          <w:szCs w:val="24"/>
        </w:rPr>
        <w:t>č</w:t>
      </w:r>
      <w:r w:rsidRPr="00BB0E8B">
        <w:rPr>
          <w:rFonts w:ascii="Times New Roman" w:hAnsi="Times New Roman" w:cs="Times New Roman"/>
          <w:i/>
          <w:iCs/>
          <w:sz w:val="24"/>
          <w:szCs w:val="24"/>
        </w:rPr>
        <w:t>iny neúsp</w:t>
      </w:r>
      <w:r w:rsidRPr="00BB0E8B">
        <w:rPr>
          <w:rFonts w:ascii="Times New Roman" w:hAnsi="Times New Roman" w:cs="Times New Roman"/>
          <w:sz w:val="24"/>
          <w:szCs w:val="24"/>
        </w:rPr>
        <w:t>ě</w:t>
      </w:r>
      <w:r w:rsidRPr="00BB0E8B">
        <w:rPr>
          <w:rFonts w:ascii="Times New Roman" w:hAnsi="Times New Roman" w:cs="Times New Roman"/>
          <w:i/>
          <w:iCs/>
          <w:sz w:val="24"/>
          <w:szCs w:val="24"/>
        </w:rPr>
        <w:t>chu</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i/>
          <w:iCs/>
          <w:sz w:val="24"/>
          <w:szCs w:val="24"/>
        </w:rPr>
        <w:t xml:space="preserve">projektu. </w:t>
      </w:r>
      <w:r w:rsidRPr="00BB0E8B">
        <w:rPr>
          <w:rFonts w:ascii="Times New Roman" w:hAnsi="Times New Roman" w:cs="Times New Roman"/>
          <w:sz w:val="24"/>
          <w:szCs w:val="24"/>
        </w:rPr>
        <w:t>Tyto vlivy mohou často přicházet jako reakce na vlivy, které má projekt na své</w:t>
      </w:r>
    </w:p>
    <w:p w:rsidR="00BB0E8B" w:rsidRPr="00BB0E8B" w:rsidRDefault="00BB0E8B" w:rsidP="00BB0E8B">
      <w:pPr>
        <w:jc w:val="both"/>
        <w:rPr>
          <w:rFonts w:ascii="Times New Roman" w:hAnsi="Times New Roman" w:cs="Times New Roman"/>
          <w:sz w:val="24"/>
          <w:szCs w:val="24"/>
        </w:rPr>
      </w:pPr>
      <w:r w:rsidRPr="00BB0E8B">
        <w:rPr>
          <w:rFonts w:ascii="Times New Roman" w:hAnsi="Times New Roman" w:cs="Times New Roman"/>
          <w:sz w:val="24"/>
          <w:szCs w:val="24"/>
        </w:rPr>
        <w:t>okolí.</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Jaké změ</w:t>
      </w:r>
      <w:r w:rsidR="0082081D">
        <w:rPr>
          <w:rFonts w:ascii="Times New Roman" w:hAnsi="Times New Roman" w:cs="Times New Roman"/>
          <w:sz w:val="24"/>
          <w:szCs w:val="24"/>
        </w:rPr>
        <w:t>ny může způsobit okolí projektu</w:t>
      </w:r>
      <w:r w:rsidRPr="00BB0E8B">
        <w:rPr>
          <w:rFonts w:ascii="Times New Roman" w:hAnsi="Times New Roman" w:cs="Times New Roman"/>
          <w:sz w:val="24"/>
          <w:szCs w:val="24"/>
        </w:rPr>
        <w:t>?</w:t>
      </w:r>
    </w:p>
    <w:p w:rsidR="00BB0E8B" w:rsidRPr="00BB0E8B" w:rsidRDefault="00BB0E8B" w:rsidP="00BB0E8B">
      <w:pPr>
        <w:jc w:val="both"/>
        <w:rPr>
          <w:rFonts w:ascii="Times New Roman" w:hAnsi="Times New Roman" w:cs="Times New Roman"/>
          <w:sz w:val="24"/>
          <w:szCs w:val="24"/>
        </w:rPr>
      </w:pPr>
      <w:r w:rsidRPr="00BB0E8B">
        <w:rPr>
          <w:rFonts w:ascii="Times New Roman" w:hAnsi="Times New Roman" w:cs="Times New Roman"/>
          <w:sz w:val="24"/>
          <w:szCs w:val="24"/>
        </w:rPr>
        <w:t>- Změnu cíle</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Změnu cesty k cíli</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Změnu disponibilních prostředků</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Změnu podmínek realizace projektu</w:t>
      </w:r>
    </w:p>
    <w:p w:rsidR="00BB0E8B" w:rsidRDefault="00BB0E8B" w:rsidP="00AA3F1A">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 xml:space="preserve">Správný projektový </w:t>
      </w:r>
      <w:r w:rsidR="00AA3F1A" w:rsidRPr="00BB0E8B">
        <w:rPr>
          <w:rFonts w:ascii="Times New Roman" w:hAnsi="Times New Roman" w:cs="Times New Roman"/>
          <w:sz w:val="24"/>
          <w:szCs w:val="24"/>
        </w:rPr>
        <w:t>manažer</w:t>
      </w:r>
      <w:r w:rsidRPr="00BB0E8B">
        <w:rPr>
          <w:rFonts w:ascii="Times New Roman" w:hAnsi="Times New Roman" w:cs="Times New Roman"/>
          <w:sz w:val="24"/>
          <w:szCs w:val="24"/>
        </w:rPr>
        <w:t xml:space="preserve"> se proto nesoustřeďuje jen na projekt, ale sleduje i okolí</w:t>
      </w:r>
      <w:r w:rsidR="00AA3F1A">
        <w:rPr>
          <w:rFonts w:ascii="Times New Roman" w:hAnsi="Times New Roman" w:cs="Times New Roman"/>
          <w:sz w:val="24"/>
          <w:szCs w:val="24"/>
        </w:rPr>
        <w:t xml:space="preserve"> </w:t>
      </w:r>
      <w:r w:rsidRPr="00BB0E8B">
        <w:rPr>
          <w:rFonts w:ascii="Times New Roman" w:hAnsi="Times New Roman" w:cs="Times New Roman"/>
          <w:sz w:val="24"/>
          <w:szCs w:val="24"/>
        </w:rPr>
        <w:t>projektu!</w:t>
      </w:r>
    </w:p>
    <w:p w:rsidR="00AA3F1A" w:rsidRPr="00BB0E8B" w:rsidRDefault="00AA3F1A" w:rsidP="00AA3F1A">
      <w:pPr>
        <w:autoSpaceDE w:val="0"/>
        <w:autoSpaceDN w:val="0"/>
        <w:adjustRightInd w:val="0"/>
        <w:spacing w:after="0" w:line="240" w:lineRule="auto"/>
        <w:jc w:val="both"/>
        <w:rPr>
          <w:rFonts w:ascii="Times New Roman" w:hAnsi="Times New Roman" w:cs="Times New Roman"/>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b/>
          <w:bCs/>
          <w:sz w:val="24"/>
          <w:szCs w:val="24"/>
        </w:rPr>
      </w:pPr>
      <w:r w:rsidRPr="00BB0E8B">
        <w:rPr>
          <w:rFonts w:ascii="Times New Roman" w:hAnsi="Times New Roman" w:cs="Times New Roman"/>
          <w:b/>
          <w:bCs/>
          <w:sz w:val="24"/>
          <w:szCs w:val="24"/>
        </w:rPr>
        <w:t xml:space="preserve">2. Základní východiska </w:t>
      </w:r>
      <w:r w:rsidRPr="00551C05">
        <w:rPr>
          <w:rFonts w:ascii="Times New Roman" w:hAnsi="Times New Roman" w:cs="Times New Roman"/>
          <w:b/>
          <w:bCs/>
          <w:sz w:val="24"/>
          <w:szCs w:val="24"/>
        </w:rPr>
        <w:t>metody RIPRAN</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Metoda RIPRAN (viz dále) vychází z principu rizikového inženýrství, že pro analýzu</w:t>
      </w:r>
      <w:r>
        <w:rPr>
          <w:rFonts w:ascii="Times New Roman" w:hAnsi="Times New Roman" w:cs="Times New Roman"/>
          <w:sz w:val="24"/>
          <w:szCs w:val="24"/>
        </w:rPr>
        <w:t xml:space="preserve"> </w:t>
      </w:r>
      <w:r w:rsidRPr="00BB0E8B">
        <w:rPr>
          <w:rFonts w:ascii="Times New Roman" w:hAnsi="Times New Roman" w:cs="Times New Roman"/>
          <w:sz w:val="24"/>
          <w:szCs w:val="24"/>
        </w:rPr>
        <w:t>rizika je potřeba určit nejprve následující čtveřici a připravit jejich relevantní seznam:</w:t>
      </w:r>
    </w:p>
    <w:p w:rsidR="00BB0E8B" w:rsidRDefault="00BB0E8B" w:rsidP="00BB0E8B">
      <w:pPr>
        <w:autoSpaceDE w:val="0"/>
        <w:autoSpaceDN w:val="0"/>
        <w:adjustRightInd w:val="0"/>
        <w:spacing w:after="0" w:line="240" w:lineRule="auto"/>
        <w:jc w:val="both"/>
        <w:rPr>
          <w:rFonts w:ascii="Times New Roman" w:hAnsi="Times New Roman" w:cs="Times New Roman"/>
          <w:i/>
          <w:iCs/>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b/>
          <w:i/>
          <w:iCs/>
          <w:color w:val="7030A0"/>
          <w:sz w:val="28"/>
          <w:szCs w:val="28"/>
        </w:rPr>
      </w:pPr>
      <w:r w:rsidRPr="00BB0E8B">
        <w:rPr>
          <w:rFonts w:ascii="Times New Roman" w:hAnsi="Times New Roman" w:cs="Times New Roman"/>
          <w:b/>
          <w:i/>
          <w:iCs/>
          <w:color w:val="7030A0"/>
          <w:sz w:val="28"/>
          <w:szCs w:val="28"/>
        </w:rPr>
        <w:t>Hrozba - Scéná</w:t>
      </w:r>
      <w:r w:rsidRPr="00BB0E8B">
        <w:rPr>
          <w:rFonts w:ascii="Times New Roman" w:hAnsi="Times New Roman" w:cs="Times New Roman"/>
          <w:b/>
          <w:color w:val="7030A0"/>
          <w:sz w:val="28"/>
          <w:szCs w:val="28"/>
        </w:rPr>
        <w:t xml:space="preserve">ř </w:t>
      </w:r>
      <w:r w:rsidRPr="00BB0E8B">
        <w:rPr>
          <w:rFonts w:ascii="Times New Roman" w:hAnsi="Times New Roman" w:cs="Times New Roman"/>
          <w:b/>
          <w:i/>
          <w:iCs/>
          <w:color w:val="7030A0"/>
          <w:sz w:val="28"/>
          <w:szCs w:val="28"/>
        </w:rPr>
        <w:t>- Pra</w:t>
      </w:r>
      <w:r w:rsidR="006C66A1">
        <w:rPr>
          <w:rFonts w:ascii="Times New Roman" w:hAnsi="Times New Roman" w:cs="Times New Roman"/>
          <w:b/>
          <w:i/>
          <w:iCs/>
          <w:color w:val="7030A0"/>
          <w:sz w:val="28"/>
          <w:szCs w:val="28"/>
        </w:rPr>
        <w:t>vdě</w:t>
      </w:r>
      <w:r w:rsidRPr="00BB0E8B">
        <w:rPr>
          <w:rFonts w:ascii="Times New Roman" w:hAnsi="Times New Roman" w:cs="Times New Roman"/>
          <w:b/>
          <w:i/>
          <w:iCs/>
          <w:color w:val="7030A0"/>
          <w:sz w:val="28"/>
          <w:szCs w:val="28"/>
        </w:rPr>
        <w:t>podobnost - Ztráta</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Protože počet náhodných událostí nelze nikdy přesně určit, nemůže být seznam úplný.</w:t>
      </w:r>
      <w:r>
        <w:rPr>
          <w:rFonts w:ascii="Times New Roman" w:hAnsi="Times New Roman" w:cs="Times New Roman"/>
          <w:sz w:val="24"/>
          <w:szCs w:val="24"/>
        </w:rPr>
        <w:t xml:space="preserve"> </w:t>
      </w:r>
      <w:r w:rsidRPr="00BB0E8B">
        <w:rPr>
          <w:rFonts w:ascii="Times New Roman" w:hAnsi="Times New Roman" w:cs="Times New Roman"/>
          <w:sz w:val="24"/>
          <w:szCs w:val="24"/>
        </w:rPr>
        <w:t>Neúplnost seznamu je způsobena i znalostmi resp. neznalostmi členů projektového týmu.</w:t>
      </w:r>
      <w:r>
        <w:rPr>
          <w:rFonts w:ascii="Times New Roman" w:hAnsi="Times New Roman" w:cs="Times New Roman"/>
          <w:sz w:val="24"/>
          <w:szCs w:val="24"/>
        </w:rPr>
        <w:t xml:space="preserve"> </w:t>
      </w:r>
      <w:r w:rsidRPr="00BB0E8B">
        <w:rPr>
          <w:rFonts w:ascii="Times New Roman" w:hAnsi="Times New Roman" w:cs="Times New Roman"/>
          <w:sz w:val="24"/>
          <w:szCs w:val="24"/>
        </w:rPr>
        <w:t>Proto hovoříme o reprezentativním seznamu, tj. o takovém seznamu, který prezentuje všechna</w:t>
      </w:r>
      <w:r>
        <w:rPr>
          <w:rFonts w:ascii="Times New Roman" w:hAnsi="Times New Roman" w:cs="Times New Roman"/>
          <w:sz w:val="24"/>
          <w:szCs w:val="24"/>
        </w:rPr>
        <w:t xml:space="preserve"> </w:t>
      </w:r>
      <w:r w:rsidRPr="00BB0E8B">
        <w:rPr>
          <w:rFonts w:ascii="Times New Roman" w:hAnsi="Times New Roman" w:cs="Times New Roman"/>
          <w:sz w:val="24"/>
          <w:szCs w:val="24"/>
        </w:rPr>
        <w:t>významná rizika, která jsme byly schopni určit a která bereme jako základ pro konkrétní</w:t>
      </w:r>
      <w:r>
        <w:rPr>
          <w:rFonts w:ascii="Times New Roman" w:hAnsi="Times New Roman" w:cs="Times New Roman"/>
          <w:sz w:val="24"/>
          <w:szCs w:val="24"/>
        </w:rPr>
        <w:t xml:space="preserve"> </w:t>
      </w:r>
      <w:r w:rsidRPr="00BB0E8B">
        <w:rPr>
          <w:rFonts w:ascii="Times New Roman" w:hAnsi="Times New Roman" w:cs="Times New Roman"/>
          <w:sz w:val="24"/>
          <w:szCs w:val="24"/>
        </w:rPr>
        <w:t>analýzu rizik.</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Uveďme stručně význam těchto pojmů, jak je chápe metoda RIPRAN.</w:t>
      </w:r>
    </w:p>
    <w:p w:rsidR="00BB0E8B" w:rsidRPr="00BB0E8B" w:rsidRDefault="00BB0E8B" w:rsidP="00BB0E8B">
      <w:pPr>
        <w:autoSpaceDE w:val="0"/>
        <w:autoSpaceDN w:val="0"/>
        <w:adjustRightInd w:val="0"/>
        <w:spacing w:after="0" w:line="240" w:lineRule="auto"/>
        <w:jc w:val="both"/>
        <w:rPr>
          <w:rFonts w:ascii="Times New Roman" w:hAnsi="Times New Roman" w:cs="Times New Roman"/>
          <w:b/>
          <w:sz w:val="24"/>
          <w:szCs w:val="24"/>
        </w:rPr>
      </w:pPr>
      <w:r w:rsidRPr="00BB0E8B">
        <w:rPr>
          <w:rFonts w:ascii="Times New Roman" w:hAnsi="Times New Roman" w:cs="Times New Roman"/>
          <w:b/>
          <w:sz w:val="24"/>
          <w:szCs w:val="24"/>
        </w:rPr>
        <w:t>Hrozba (</w:t>
      </w:r>
      <w:proofErr w:type="spellStart"/>
      <w:r w:rsidRPr="00BB0E8B">
        <w:rPr>
          <w:rFonts w:ascii="Times New Roman" w:hAnsi="Times New Roman" w:cs="Times New Roman"/>
          <w:b/>
          <w:sz w:val="24"/>
          <w:szCs w:val="24"/>
        </w:rPr>
        <w:t>Thread</w:t>
      </w:r>
      <w:proofErr w:type="spellEnd"/>
      <w:r w:rsidRPr="00BB0E8B">
        <w:rPr>
          <w:rFonts w:ascii="Times New Roman" w:hAnsi="Times New Roman" w:cs="Times New Roman"/>
          <w:b/>
          <w:sz w:val="24"/>
          <w:szCs w:val="24"/>
        </w:rPr>
        <w:t>)</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Nebezpečí, které hrozí a které je příčinou zhoubných následků a potíží v projektu.</w:t>
      </w:r>
      <w:r w:rsidR="00FB021E">
        <w:rPr>
          <w:rFonts w:ascii="Times New Roman" w:hAnsi="Times New Roman" w:cs="Times New Roman"/>
          <w:sz w:val="24"/>
          <w:szCs w:val="24"/>
        </w:rPr>
        <w:t xml:space="preserve"> </w:t>
      </w:r>
      <w:r w:rsidRPr="00BB0E8B">
        <w:rPr>
          <w:rFonts w:ascii="Times New Roman" w:hAnsi="Times New Roman" w:cs="Times New Roman"/>
          <w:sz w:val="24"/>
          <w:szCs w:val="24"/>
        </w:rPr>
        <w:t>(Např. silná vichřice, nedostatečná půjčka, námraza, devalvace měny, stávka, výpověď</w:t>
      </w:r>
      <w:r w:rsidR="00FB021E">
        <w:rPr>
          <w:rFonts w:ascii="Times New Roman" w:hAnsi="Times New Roman" w:cs="Times New Roman"/>
          <w:sz w:val="24"/>
          <w:szCs w:val="24"/>
        </w:rPr>
        <w:t xml:space="preserve"> </w:t>
      </w:r>
      <w:r w:rsidRPr="00BB0E8B">
        <w:rPr>
          <w:rFonts w:ascii="Times New Roman" w:hAnsi="Times New Roman" w:cs="Times New Roman"/>
          <w:sz w:val="24"/>
          <w:szCs w:val="24"/>
        </w:rPr>
        <w:t>vedoucího projektu, špatná subdodávka pro projekt, ...)</w:t>
      </w:r>
    </w:p>
    <w:p w:rsidR="00BB0E8B" w:rsidRPr="00BB0E8B" w:rsidRDefault="00BB0E8B" w:rsidP="00BB0E8B">
      <w:pPr>
        <w:autoSpaceDE w:val="0"/>
        <w:autoSpaceDN w:val="0"/>
        <w:adjustRightInd w:val="0"/>
        <w:spacing w:after="0" w:line="240" w:lineRule="auto"/>
        <w:jc w:val="both"/>
        <w:rPr>
          <w:rFonts w:ascii="Times New Roman" w:hAnsi="Times New Roman" w:cs="Times New Roman"/>
          <w:b/>
          <w:sz w:val="24"/>
          <w:szCs w:val="24"/>
        </w:rPr>
      </w:pPr>
      <w:r w:rsidRPr="00BB0E8B">
        <w:rPr>
          <w:rFonts w:ascii="Times New Roman" w:hAnsi="Times New Roman" w:cs="Times New Roman"/>
          <w:b/>
          <w:sz w:val="24"/>
          <w:szCs w:val="24"/>
        </w:rPr>
        <w:t>Scénář (</w:t>
      </w:r>
      <w:proofErr w:type="spellStart"/>
      <w:r w:rsidRPr="00BB0E8B">
        <w:rPr>
          <w:rFonts w:ascii="Times New Roman" w:hAnsi="Times New Roman" w:cs="Times New Roman"/>
          <w:b/>
          <w:sz w:val="24"/>
          <w:szCs w:val="24"/>
        </w:rPr>
        <w:t>Scenario</w:t>
      </w:r>
      <w:proofErr w:type="spellEnd"/>
      <w:r w:rsidRPr="00BB0E8B">
        <w:rPr>
          <w:rFonts w:ascii="Times New Roman" w:hAnsi="Times New Roman" w:cs="Times New Roman"/>
          <w:b/>
          <w:sz w:val="24"/>
          <w:szCs w:val="24"/>
        </w:rPr>
        <w:t>)</w:t>
      </w:r>
    </w:p>
    <w:p w:rsidR="00BB0E8B" w:rsidRPr="00BB0E8B" w:rsidRDefault="00BB0E8B" w:rsidP="00BB0E8B">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t>Děj, který předpokládáme v projektu jako následek výskytu hrozby.</w:t>
      </w:r>
      <w:r w:rsidR="00FB021E">
        <w:rPr>
          <w:rFonts w:ascii="Times New Roman" w:hAnsi="Times New Roman" w:cs="Times New Roman"/>
          <w:sz w:val="24"/>
          <w:szCs w:val="24"/>
        </w:rPr>
        <w:t xml:space="preserve"> </w:t>
      </w:r>
      <w:r w:rsidRPr="00BB0E8B">
        <w:rPr>
          <w:rFonts w:ascii="Times New Roman" w:hAnsi="Times New Roman" w:cs="Times New Roman"/>
          <w:sz w:val="24"/>
          <w:szCs w:val="24"/>
        </w:rPr>
        <w:t xml:space="preserve">(Např. Nedostaneme </w:t>
      </w:r>
      <w:proofErr w:type="gramStart"/>
      <w:r w:rsidRPr="00BB0E8B">
        <w:rPr>
          <w:rFonts w:ascii="Times New Roman" w:hAnsi="Times New Roman" w:cs="Times New Roman"/>
          <w:sz w:val="24"/>
          <w:szCs w:val="24"/>
        </w:rPr>
        <w:t xml:space="preserve">půjčku - </w:t>
      </w:r>
      <w:r w:rsidRPr="00BB0E8B">
        <w:rPr>
          <w:rFonts w:ascii="Times New Roman" w:hAnsi="Times New Roman" w:cs="Times New Roman"/>
          <w:i/>
          <w:iCs/>
          <w:sz w:val="24"/>
          <w:szCs w:val="24"/>
        </w:rPr>
        <w:t>nebudeme</w:t>
      </w:r>
      <w:proofErr w:type="gramEnd"/>
      <w:r w:rsidRPr="00BB0E8B">
        <w:rPr>
          <w:rFonts w:ascii="Times New Roman" w:hAnsi="Times New Roman" w:cs="Times New Roman"/>
          <w:i/>
          <w:iCs/>
          <w:sz w:val="24"/>
          <w:szCs w:val="24"/>
        </w:rPr>
        <w:t xml:space="preserve"> mít pro projekt finan</w:t>
      </w:r>
      <w:r w:rsidRPr="00BB0E8B">
        <w:rPr>
          <w:rFonts w:ascii="Times New Roman" w:hAnsi="Times New Roman" w:cs="Times New Roman"/>
          <w:sz w:val="24"/>
          <w:szCs w:val="24"/>
        </w:rPr>
        <w:t>č</w:t>
      </w:r>
      <w:r w:rsidRPr="00BB0E8B">
        <w:rPr>
          <w:rFonts w:ascii="Times New Roman" w:hAnsi="Times New Roman" w:cs="Times New Roman"/>
          <w:i/>
          <w:iCs/>
          <w:sz w:val="24"/>
          <w:szCs w:val="24"/>
        </w:rPr>
        <w:t>ní krytí</w:t>
      </w:r>
      <w:r w:rsidRPr="00BB0E8B">
        <w:rPr>
          <w:rFonts w:ascii="Times New Roman" w:hAnsi="Times New Roman" w:cs="Times New Roman"/>
          <w:sz w:val="24"/>
          <w:szCs w:val="24"/>
        </w:rPr>
        <w:t>, Onemocní Franta -</w:t>
      </w:r>
      <w:r w:rsidR="00FB021E">
        <w:rPr>
          <w:rFonts w:ascii="Times New Roman" w:hAnsi="Times New Roman" w:cs="Times New Roman"/>
          <w:sz w:val="24"/>
          <w:szCs w:val="24"/>
        </w:rPr>
        <w:t xml:space="preserve"> </w:t>
      </w:r>
      <w:r w:rsidRPr="00BB0E8B">
        <w:rPr>
          <w:rFonts w:ascii="Times New Roman" w:hAnsi="Times New Roman" w:cs="Times New Roman"/>
          <w:i/>
          <w:iCs/>
          <w:sz w:val="24"/>
          <w:szCs w:val="24"/>
        </w:rPr>
        <w:t>ztratíme jediného pracovníka, který to umí pro náš projekt ud</w:t>
      </w:r>
      <w:r w:rsidRPr="00BB0E8B">
        <w:rPr>
          <w:rFonts w:ascii="Times New Roman" w:hAnsi="Times New Roman" w:cs="Times New Roman"/>
          <w:sz w:val="24"/>
          <w:szCs w:val="24"/>
        </w:rPr>
        <w:t>ě</w:t>
      </w:r>
      <w:r w:rsidRPr="00BB0E8B">
        <w:rPr>
          <w:rFonts w:ascii="Times New Roman" w:hAnsi="Times New Roman" w:cs="Times New Roman"/>
          <w:i/>
          <w:iCs/>
          <w:sz w:val="24"/>
          <w:szCs w:val="24"/>
        </w:rPr>
        <w:t>lat</w:t>
      </w:r>
      <w:r w:rsidRPr="00BB0E8B">
        <w:rPr>
          <w:rFonts w:ascii="Times New Roman" w:hAnsi="Times New Roman" w:cs="Times New Roman"/>
          <w:sz w:val="24"/>
          <w:szCs w:val="24"/>
        </w:rPr>
        <w:t>...)</w:t>
      </w:r>
    </w:p>
    <w:p w:rsidR="00BB0E8B" w:rsidRPr="00BB0E8B" w:rsidRDefault="00BB0E8B" w:rsidP="00BB0E8B">
      <w:pPr>
        <w:autoSpaceDE w:val="0"/>
        <w:autoSpaceDN w:val="0"/>
        <w:adjustRightInd w:val="0"/>
        <w:spacing w:after="0" w:line="240" w:lineRule="auto"/>
        <w:jc w:val="both"/>
        <w:rPr>
          <w:rFonts w:ascii="Times New Roman" w:hAnsi="Times New Roman" w:cs="Times New Roman"/>
          <w:b/>
          <w:sz w:val="24"/>
          <w:szCs w:val="24"/>
        </w:rPr>
      </w:pPr>
      <w:r w:rsidRPr="00BB0E8B">
        <w:rPr>
          <w:rFonts w:ascii="Times New Roman" w:hAnsi="Times New Roman" w:cs="Times New Roman"/>
          <w:b/>
          <w:sz w:val="24"/>
          <w:szCs w:val="24"/>
        </w:rPr>
        <w:t>Pravděpodobnost (Probability)</w:t>
      </w:r>
    </w:p>
    <w:p w:rsidR="00BB0E8B" w:rsidRPr="00551C05" w:rsidRDefault="00BB0E8B" w:rsidP="00BB0E8B">
      <w:pPr>
        <w:autoSpaceDE w:val="0"/>
        <w:autoSpaceDN w:val="0"/>
        <w:adjustRightInd w:val="0"/>
        <w:spacing w:after="0" w:line="240" w:lineRule="auto"/>
        <w:jc w:val="both"/>
        <w:rPr>
          <w:rFonts w:ascii="Times New Roman" w:hAnsi="Times New Roman" w:cs="Times New Roman"/>
          <w:i/>
          <w:sz w:val="24"/>
          <w:szCs w:val="24"/>
        </w:rPr>
      </w:pPr>
      <w:r w:rsidRPr="00551C05">
        <w:rPr>
          <w:rFonts w:ascii="Times New Roman" w:hAnsi="Times New Roman" w:cs="Times New Roman"/>
          <w:i/>
          <w:sz w:val="24"/>
          <w:szCs w:val="24"/>
        </w:rPr>
        <w:t>Pravděpodobnost realizace scénáře vyjádř</w:t>
      </w:r>
      <w:r w:rsidR="00FB021E" w:rsidRPr="00551C05">
        <w:rPr>
          <w:rFonts w:ascii="Times New Roman" w:hAnsi="Times New Roman" w:cs="Times New Roman"/>
          <w:i/>
          <w:sz w:val="24"/>
          <w:szCs w:val="24"/>
        </w:rPr>
        <w:t xml:space="preserve">ená v intervalu </w:t>
      </w:r>
      <w:r w:rsidRPr="00551C05">
        <w:rPr>
          <w:rFonts w:ascii="Times New Roman" w:hAnsi="Times New Roman" w:cs="Times New Roman"/>
          <w:i/>
          <w:sz w:val="24"/>
          <w:szCs w:val="24"/>
        </w:rPr>
        <w:t>&lt; 0,1&gt;</w:t>
      </w:r>
    </w:p>
    <w:p w:rsidR="00FB021E" w:rsidRPr="00FB021E" w:rsidRDefault="00BB0E8B" w:rsidP="003D1001">
      <w:pPr>
        <w:autoSpaceDE w:val="0"/>
        <w:autoSpaceDN w:val="0"/>
        <w:adjustRightInd w:val="0"/>
        <w:spacing w:after="0" w:line="240" w:lineRule="auto"/>
        <w:jc w:val="both"/>
        <w:rPr>
          <w:rFonts w:ascii="Times New Roman" w:hAnsi="Times New Roman" w:cs="Times New Roman"/>
          <w:sz w:val="24"/>
          <w:szCs w:val="24"/>
        </w:rPr>
      </w:pPr>
      <w:r w:rsidRPr="00BB0E8B">
        <w:rPr>
          <w:rFonts w:ascii="Times New Roman" w:hAnsi="Times New Roman" w:cs="Times New Roman"/>
          <w:sz w:val="24"/>
          <w:szCs w:val="24"/>
        </w:rPr>
        <w:lastRenderedPageBreak/>
        <w:t xml:space="preserve">Pravděpodobnost vztahujeme k době </w:t>
      </w:r>
      <w:r w:rsidR="00FB021E">
        <w:rPr>
          <w:rFonts w:ascii="Times New Roman" w:hAnsi="Times New Roman" w:cs="Times New Roman"/>
          <w:sz w:val="24"/>
          <w:szCs w:val="24"/>
        </w:rPr>
        <w:t>trvání projektu -</w:t>
      </w:r>
      <w:r w:rsidRPr="00BB0E8B">
        <w:rPr>
          <w:rFonts w:ascii="Times New Roman" w:hAnsi="Times New Roman" w:cs="Times New Roman"/>
          <w:sz w:val="24"/>
          <w:szCs w:val="24"/>
        </w:rPr>
        <w:t xml:space="preserve"> resp. k tzv. referenční době</w:t>
      </w:r>
      <w:r w:rsidR="00FB021E">
        <w:rPr>
          <w:rFonts w:ascii="Times New Roman" w:hAnsi="Times New Roman" w:cs="Times New Roman"/>
          <w:sz w:val="24"/>
          <w:szCs w:val="24"/>
        </w:rPr>
        <w:t>,</w:t>
      </w:r>
      <w:r w:rsidRPr="00BB0E8B">
        <w:rPr>
          <w:rFonts w:ascii="Times New Roman" w:hAnsi="Times New Roman" w:cs="Times New Roman"/>
          <w:sz w:val="24"/>
          <w:szCs w:val="24"/>
        </w:rPr>
        <w:t xml:space="preserve"> kdy</w:t>
      </w:r>
      <w:r w:rsidR="003D1001">
        <w:rPr>
          <w:rFonts w:ascii="Times New Roman" w:hAnsi="Times New Roman" w:cs="Times New Roman"/>
          <w:sz w:val="24"/>
          <w:szCs w:val="24"/>
        </w:rPr>
        <w:t xml:space="preserve"> </w:t>
      </w:r>
      <w:r w:rsidRPr="00BB0E8B">
        <w:rPr>
          <w:rFonts w:ascii="Times New Roman" w:hAnsi="Times New Roman" w:cs="Times New Roman"/>
          <w:sz w:val="24"/>
          <w:szCs w:val="24"/>
        </w:rPr>
        <w:t>se cítíme</w:t>
      </w:r>
      <w:r w:rsidR="00FB021E">
        <w:rPr>
          <w:rFonts w:ascii="Times New Roman" w:hAnsi="Times New Roman" w:cs="Times New Roman"/>
          <w:sz w:val="24"/>
          <w:szCs w:val="24"/>
        </w:rPr>
        <w:t>,</w:t>
      </w:r>
      <w:r w:rsidRPr="00BB0E8B">
        <w:rPr>
          <w:rFonts w:ascii="Times New Roman" w:hAnsi="Times New Roman" w:cs="Times New Roman"/>
          <w:sz w:val="24"/>
          <w:szCs w:val="24"/>
        </w:rPr>
        <w:t xml:space="preserve"> být ohroženi hrozbou. Poznamenejme, že se jedná o pravděpodobnost, že k hrozbě s</w:t>
      </w:r>
      <w:r w:rsidR="003D1001">
        <w:rPr>
          <w:rFonts w:ascii="Times New Roman" w:hAnsi="Times New Roman" w:cs="Times New Roman"/>
          <w:sz w:val="24"/>
          <w:szCs w:val="24"/>
        </w:rPr>
        <w:t xml:space="preserve"> </w:t>
      </w:r>
      <w:r w:rsidRPr="00FB021E">
        <w:rPr>
          <w:rFonts w:ascii="Times New Roman" w:hAnsi="Times New Roman" w:cs="Times New Roman"/>
          <w:sz w:val="24"/>
          <w:szCs w:val="24"/>
        </w:rPr>
        <w:t>určitou pravděpodobností je přiřazen scénář s určitou pravdě</w:t>
      </w:r>
      <w:r w:rsidR="00FB021E">
        <w:rPr>
          <w:rFonts w:ascii="Times New Roman" w:hAnsi="Times New Roman" w:cs="Times New Roman"/>
          <w:sz w:val="24"/>
          <w:szCs w:val="24"/>
        </w:rPr>
        <w:t xml:space="preserve">podobností. Obvykle se </w:t>
      </w:r>
      <w:r w:rsidR="00FB021E" w:rsidRPr="00FB021E">
        <w:rPr>
          <w:rFonts w:ascii="Times New Roman" w:hAnsi="Times New Roman" w:cs="Times New Roman"/>
          <w:sz w:val="24"/>
          <w:szCs w:val="24"/>
        </w:rPr>
        <w:t>předpokládá, že oba jevy jsou na sobě nezávislé. Jestliže</w:t>
      </w:r>
      <w:r w:rsidR="00551C05">
        <w:rPr>
          <w:rFonts w:ascii="Times New Roman" w:hAnsi="Times New Roman" w:cs="Times New Roman"/>
          <w:sz w:val="24"/>
          <w:szCs w:val="24"/>
        </w:rPr>
        <w:t xml:space="preserve"> pravděpodobnost vichřice je 0,</w:t>
      </w:r>
      <w:r w:rsidR="00FB021E" w:rsidRPr="00FB021E">
        <w:rPr>
          <w:rFonts w:ascii="Times New Roman" w:hAnsi="Times New Roman" w:cs="Times New Roman"/>
          <w:sz w:val="24"/>
          <w:szCs w:val="24"/>
        </w:rPr>
        <w:t>03 a</w:t>
      </w:r>
      <w:r w:rsidR="00FB021E">
        <w:rPr>
          <w:rFonts w:ascii="Times New Roman" w:hAnsi="Times New Roman" w:cs="Times New Roman"/>
          <w:sz w:val="24"/>
          <w:szCs w:val="24"/>
        </w:rPr>
        <w:t xml:space="preserve"> </w:t>
      </w:r>
      <w:r w:rsidR="00FB021E" w:rsidRPr="00FB021E">
        <w:rPr>
          <w:rFonts w:ascii="Times New Roman" w:hAnsi="Times New Roman" w:cs="Times New Roman"/>
          <w:sz w:val="24"/>
          <w:szCs w:val="24"/>
        </w:rPr>
        <w:t>pravděpodobnost, že když př</w:t>
      </w:r>
      <w:r w:rsidR="00FB021E">
        <w:rPr>
          <w:rFonts w:ascii="Times New Roman" w:hAnsi="Times New Roman" w:cs="Times New Roman"/>
          <w:sz w:val="24"/>
          <w:szCs w:val="24"/>
        </w:rPr>
        <w:t>i</w:t>
      </w:r>
      <w:r w:rsidR="00FB021E" w:rsidRPr="00FB021E">
        <w:rPr>
          <w:rFonts w:ascii="Times New Roman" w:hAnsi="Times New Roman" w:cs="Times New Roman"/>
          <w:sz w:val="24"/>
          <w:szCs w:val="24"/>
        </w:rPr>
        <w:t xml:space="preserve">jde vichřice </w:t>
      </w:r>
      <w:r w:rsidR="00FB021E">
        <w:rPr>
          <w:rFonts w:ascii="Times New Roman" w:hAnsi="Times New Roman" w:cs="Times New Roman"/>
          <w:sz w:val="24"/>
          <w:szCs w:val="24"/>
        </w:rPr>
        <w:t xml:space="preserve">a </w:t>
      </w:r>
      <w:r w:rsidR="00FB021E" w:rsidRPr="00FB021E">
        <w:rPr>
          <w:rFonts w:ascii="Times New Roman" w:hAnsi="Times New Roman" w:cs="Times New Roman"/>
          <w:sz w:val="24"/>
          <w:szCs w:val="24"/>
        </w:rPr>
        <w:t>povalí stavební jeřáb, je 0,7, pak výsledná</w:t>
      </w:r>
      <w:r w:rsidR="00FB021E">
        <w:rPr>
          <w:rFonts w:ascii="Times New Roman" w:hAnsi="Times New Roman" w:cs="Times New Roman"/>
          <w:sz w:val="24"/>
          <w:szCs w:val="24"/>
        </w:rPr>
        <w:t xml:space="preserve"> </w:t>
      </w:r>
      <w:r w:rsidR="00FB021E" w:rsidRPr="00FB021E">
        <w:rPr>
          <w:rFonts w:ascii="Times New Roman" w:hAnsi="Times New Roman" w:cs="Times New Roman"/>
          <w:sz w:val="24"/>
          <w:szCs w:val="24"/>
        </w:rPr>
        <w:t>pravděpodobnost, kterou budeme uvažovat v příslušném případě je 0,7 x 0,03 = 0,021</w:t>
      </w: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 xml:space="preserve">1) Např. pro silnou vichřici o síle 11 stupňů Beaufortovy stupnice v naší </w:t>
      </w:r>
      <w:r w:rsidR="003D1001">
        <w:rPr>
          <w:rFonts w:ascii="Times New Roman" w:hAnsi="Times New Roman" w:cs="Times New Roman"/>
          <w:sz w:val="24"/>
          <w:szCs w:val="24"/>
        </w:rPr>
        <w:t>zeměpisné š. a</w:t>
      </w:r>
      <w:r w:rsidR="003D1001" w:rsidRPr="00FB021E">
        <w:rPr>
          <w:rFonts w:ascii="Times New Roman" w:hAnsi="Times New Roman" w:cs="Times New Roman"/>
          <w:sz w:val="24"/>
          <w:szCs w:val="24"/>
        </w:rPr>
        <w:t xml:space="preserve"> d. je</w:t>
      </w: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pravděpodobnost v průběhu jednoho roku 0,01, ale pro dobu 100 roků je to hodnota 0,63.</w:t>
      </w:r>
    </w:p>
    <w:p w:rsidR="00FB021E" w:rsidRPr="00FB021E" w:rsidRDefault="00551C05" w:rsidP="00FB02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Např. k</w:t>
      </w:r>
      <w:r w:rsidR="00FB021E" w:rsidRPr="00FB021E">
        <w:rPr>
          <w:rFonts w:ascii="Times New Roman" w:hAnsi="Times New Roman" w:cs="Times New Roman"/>
          <w:sz w:val="24"/>
          <w:szCs w:val="24"/>
        </w:rPr>
        <w:t>ladení kabelů má proběhnout od 1.</w:t>
      </w:r>
      <w:r w:rsidR="003D1001">
        <w:rPr>
          <w:rFonts w:ascii="Times New Roman" w:hAnsi="Times New Roman" w:cs="Times New Roman"/>
          <w:sz w:val="24"/>
          <w:szCs w:val="24"/>
        </w:rPr>
        <w:t xml:space="preserve"> </w:t>
      </w:r>
      <w:r w:rsidR="00FB021E" w:rsidRPr="00FB021E">
        <w:rPr>
          <w:rFonts w:ascii="Times New Roman" w:hAnsi="Times New Roman" w:cs="Times New Roman"/>
          <w:sz w:val="24"/>
          <w:szCs w:val="24"/>
        </w:rPr>
        <w:t>března do 25. března, pak nás zajímá</w:t>
      </w:r>
      <w:r w:rsidR="003D1001">
        <w:rPr>
          <w:rFonts w:ascii="Times New Roman" w:hAnsi="Times New Roman" w:cs="Times New Roman"/>
          <w:sz w:val="24"/>
          <w:szCs w:val="24"/>
        </w:rPr>
        <w:t xml:space="preserve"> </w:t>
      </w:r>
      <w:r w:rsidR="00FB021E" w:rsidRPr="00FB021E">
        <w:rPr>
          <w:rFonts w:ascii="Times New Roman" w:hAnsi="Times New Roman" w:cs="Times New Roman"/>
          <w:sz w:val="24"/>
          <w:szCs w:val="24"/>
        </w:rPr>
        <w:t>pravděpodobnost přízemních mrazíků v tomto časovém období.</w:t>
      </w:r>
    </w:p>
    <w:p w:rsidR="00FB021E" w:rsidRDefault="00FB021E" w:rsidP="00FB021E">
      <w:pPr>
        <w:autoSpaceDE w:val="0"/>
        <w:autoSpaceDN w:val="0"/>
        <w:adjustRightInd w:val="0"/>
        <w:spacing w:after="0" w:line="240" w:lineRule="auto"/>
        <w:jc w:val="both"/>
        <w:rPr>
          <w:rFonts w:ascii="Times New Roman" w:hAnsi="Times New Roman" w:cs="Times New Roman"/>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b/>
          <w:sz w:val="24"/>
          <w:szCs w:val="24"/>
        </w:rPr>
      </w:pPr>
      <w:r w:rsidRPr="00FB021E">
        <w:rPr>
          <w:rFonts w:ascii="Times New Roman" w:hAnsi="Times New Roman" w:cs="Times New Roman"/>
          <w:b/>
          <w:sz w:val="24"/>
          <w:szCs w:val="24"/>
        </w:rPr>
        <w:t>Ztráta (</w:t>
      </w:r>
      <w:proofErr w:type="spellStart"/>
      <w:r w:rsidRPr="00FB021E">
        <w:rPr>
          <w:rFonts w:ascii="Times New Roman" w:hAnsi="Times New Roman" w:cs="Times New Roman"/>
          <w:b/>
          <w:sz w:val="24"/>
          <w:szCs w:val="24"/>
        </w:rPr>
        <w:t>Loss</w:t>
      </w:r>
      <w:proofErr w:type="spellEnd"/>
      <w:r w:rsidRPr="00FB021E">
        <w:rPr>
          <w:rFonts w:ascii="Times New Roman" w:hAnsi="Times New Roman" w:cs="Times New Roman"/>
          <w:b/>
          <w:sz w:val="24"/>
          <w:szCs w:val="24"/>
        </w:rPr>
        <w:t>)</w:t>
      </w:r>
    </w:p>
    <w:p w:rsidR="00BB0E8B"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Ztráta pro projekt, vzniklá realizací scénáře. Vyjadřujeme ji obvykle v peněžních jednotkách</w:t>
      </w:r>
      <w:r>
        <w:rPr>
          <w:rFonts w:ascii="Times New Roman" w:hAnsi="Times New Roman" w:cs="Times New Roman"/>
          <w:sz w:val="24"/>
          <w:szCs w:val="24"/>
        </w:rPr>
        <w:t xml:space="preserve"> </w:t>
      </w:r>
      <w:r w:rsidRPr="00FB021E">
        <w:rPr>
          <w:rFonts w:ascii="Times New Roman" w:hAnsi="Times New Roman" w:cs="Times New Roman"/>
          <w:sz w:val="24"/>
          <w:szCs w:val="24"/>
        </w:rPr>
        <w:t>(ale můžeme i jinak, velikostí časového zpoždění, ztráty na životech pracovníků, apod.).</w:t>
      </w:r>
      <w:r>
        <w:rPr>
          <w:rFonts w:ascii="Times New Roman" w:hAnsi="Times New Roman" w:cs="Times New Roman"/>
          <w:sz w:val="24"/>
          <w:szCs w:val="24"/>
        </w:rPr>
        <w:t xml:space="preserve"> </w:t>
      </w:r>
      <w:r w:rsidRPr="00FB021E">
        <w:rPr>
          <w:rFonts w:ascii="Times New Roman" w:hAnsi="Times New Roman" w:cs="Times New Roman"/>
          <w:sz w:val="24"/>
          <w:szCs w:val="24"/>
        </w:rPr>
        <w:t>Ke každé n-</w:t>
      </w:r>
      <w:proofErr w:type="spellStart"/>
      <w:r w:rsidRPr="00FB021E">
        <w:rPr>
          <w:rFonts w:ascii="Times New Roman" w:hAnsi="Times New Roman" w:cs="Times New Roman"/>
          <w:sz w:val="24"/>
          <w:szCs w:val="24"/>
        </w:rPr>
        <w:t>tici</w:t>
      </w:r>
      <w:proofErr w:type="spellEnd"/>
      <w:r w:rsidRPr="00FB021E">
        <w:rPr>
          <w:rFonts w:ascii="Times New Roman" w:hAnsi="Times New Roman" w:cs="Times New Roman"/>
          <w:sz w:val="24"/>
          <w:szCs w:val="24"/>
        </w:rPr>
        <w:t xml:space="preserve"> můžeme připojit hodnotu rizika.</w:t>
      </w:r>
    </w:p>
    <w:p w:rsidR="00FB021E" w:rsidRPr="00FB021E" w:rsidRDefault="00FB021E" w:rsidP="00FB021E">
      <w:pPr>
        <w:jc w:val="both"/>
        <w:rPr>
          <w:rFonts w:ascii="Times New Roman" w:hAnsi="Times New Roman" w:cs="Times New Roman"/>
          <w:b/>
          <w:sz w:val="24"/>
          <w:szCs w:val="24"/>
        </w:rPr>
      </w:pPr>
      <w:r w:rsidRPr="00FB021E">
        <w:rPr>
          <w:rFonts w:ascii="Times New Roman" w:hAnsi="Times New Roman" w:cs="Times New Roman"/>
          <w:b/>
          <w:sz w:val="24"/>
          <w:szCs w:val="24"/>
        </w:rPr>
        <w:t>Hodnota rizika = pravděpodobnost x ztráta</w:t>
      </w:r>
    </w:p>
    <w:p w:rsidR="00AA3F1A" w:rsidRPr="00FB021E" w:rsidRDefault="00AA3F1A" w:rsidP="00FB021E">
      <w:pPr>
        <w:jc w:val="both"/>
        <w:rPr>
          <w:rFonts w:ascii="Times New Roman" w:hAnsi="Times New Roman" w:cs="Times New Roman"/>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b/>
          <w:bCs/>
          <w:sz w:val="24"/>
          <w:szCs w:val="24"/>
        </w:rPr>
      </w:pPr>
      <w:r w:rsidRPr="00FB021E">
        <w:rPr>
          <w:rFonts w:ascii="Times New Roman" w:hAnsi="Times New Roman" w:cs="Times New Roman"/>
          <w:b/>
          <w:bCs/>
          <w:sz w:val="24"/>
          <w:szCs w:val="24"/>
        </w:rPr>
        <w:t>3</w:t>
      </w:r>
      <w:r w:rsidRPr="00D04131">
        <w:rPr>
          <w:rFonts w:ascii="Times New Roman" w:hAnsi="Times New Roman" w:cs="Times New Roman"/>
          <w:b/>
          <w:bCs/>
          <w:sz w:val="24"/>
          <w:szCs w:val="24"/>
        </w:rPr>
        <w:t>. Metoda RIPRAN</w:t>
      </w:r>
    </w:p>
    <w:p w:rsidR="00204933" w:rsidRDefault="00204933" w:rsidP="00FB021E">
      <w:pPr>
        <w:autoSpaceDE w:val="0"/>
        <w:autoSpaceDN w:val="0"/>
        <w:adjustRightInd w:val="0"/>
        <w:spacing w:after="0" w:line="240" w:lineRule="auto"/>
        <w:jc w:val="both"/>
        <w:rPr>
          <w:rFonts w:ascii="Times New Roman" w:hAnsi="Times New Roman" w:cs="Times New Roman"/>
          <w:b/>
          <w:bCs/>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b/>
          <w:bCs/>
          <w:sz w:val="24"/>
          <w:szCs w:val="24"/>
        </w:rPr>
      </w:pPr>
      <w:r w:rsidRPr="00FB021E">
        <w:rPr>
          <w:rFonts w:ascii="Times New Roman" w:hAnsi="Times New Roman" w:cs="Times New Roman"/>
          <w:b/>
          <w:bCs/>
          <w:sz w:val="24"/>
          <w:szCs w:val="24"/>
        </w:rPr>
        <w:t>Charakteristika metody</w:t>
      </w:r>
    </w:p>
    <w:p w:rsidR="00FB021E" w:rsidRPr="00FB021E" w:rsidRDefault="00FB021E" w:rsidP="00FB021E">
      <w:pPr>
        <w:autoSpaceDE w:val="0"/>
        <w:autoSpaceDN w:val="0"/>
        <w:adjustRightInd w:val="0"/>
        <w:spacing w:after="0" w:line="240" w:lineRule="auto"/>
        <w:jc w:val="both"/>
        <w:rPr>
          <w:rFonts w:ascii="Times New Roman" w:hAnsi="Times New Roman" w:cs="Times New Roman"/>
          <w:b/>
          <w:bCs/>
          <w:sz w:val="24"/>
          <w:szCs w:val="24"/>
        </w:rPr>
      </w:pPr>
    </w:p>
    <w:p w:rsid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Metoda RIPRAN (</w:t>
      </w:r>
      <w:proofErr w:type="spellStart"/>
      <w:r w:rsidRPr="00FB021E">
        <w:rPr>
          <w:rFonts w:ascii="Times New Roman" w:hAnsi="Times New Roman" w:cs="Times New Roman"/>
          <w:sz w:val="24"/>
          <w:szCs w:val="24"/>
        </w:rPr>
        <w:t>RIsk</w:t>
      </w:r>
      <w:proofErr w:type="spellEnd"/>
      <w:r w:rsidRPr="00FB021E">
        <w:rPr>
          <w:rFonts w:ascii="Times New Roman" w:hAnsi="Times New Roman" w:cs="Times New Roman"/>
          <w:sz w:val="24"/>
          <w:szCs w:val="24"/>
        </w:rPr>
        <w:t xml:space="preserve"> </w:t>
      </w:r>
      <w:proofErr w:type="spellStart"/>
      <w:r w:rsidRPr="00FB021E">
        <w:rPr>
          <w:rFonts w:ascii="Times New Roman" w:hAnsi="Times New Roman" w:cs="Times New Roman"/>
          <w:sz w:val="24"/>
          <w:szCs w:val="24"/>
        </w:rPr>
        <w:t>PRoject</w:t>
      </w:r>
      <w:proofErr w:type="spellEnd"/>
      <w:r w:rsidRPr="00FB021E">
        <w:rPr>
          <w:rFonts w:ascii="Times New Roman" w:hAnsi="Times New Roman" w:cs="Times New Roman"/>
          <w:sz w:val="24"/>
          <w:szCs w:val="24"/>
        </w:rPr>
        <w:t xml:space="preserve"> </w:t>
      </w:r>
      <w:proofErr w:type="spellStart"/>
      <w:r w:rsidRPr="00FB021E">
        <w:rPr>
          <w:rFonts w:ascii="Times New Roman" w:hAnsi="Times New Roman" w:cs="Times New Roman"/>
          <w:sz w:val="24"/>
          <w:szCs w:val="24"/>
        </w:rPr>
        <w:t>ANalysis</w:t>
      </w:r>
      <w:proofErr w:type="spellEnd"/>
      <w:r w:rsidRPr="00FB021E">
        <w:rPr>
          <w:rFonts w:ascii="Times New Roman" w:hAnsi="Times New Roman" w:cs="Times New Roman"/>
          <w:sz w:val="24"/>
          <w:szCs w:val="24"/>
        </w:rPr>
        <w:t xml:space="preserve">), představuje jednoduchou empirickou metodu pro analýzu rizika projektů, zvláště pro středně velké firemní projekty. Vychází důsledně z procesního pojetí analýzy rizika. Chápe analýzu rizika jako proces (vstupy do procesu-výstupy z procesu-činnosti transformující vstupy na výstup s určitým cílem). Metoda akceptuje filosofii jakosti (TQM) a proto obsahuje činnosti, které zajišťují jakost procesu analýzy rizika, jak to vyžaduje norma ISO 10 006. Metoda je navržena tak, že respektuje zásady pro Risk Project Management, popsané v materiálech IPMA. </w:t>
      </w:r>
    </w:p>
    <w:p w:rsidR="00FB021E" w:rsidRDefault="00FB021E" w:rsidP="00FB021E">
      <w:pPr>
        <w:autoSpaceDE w:val="0"/>
        <w:autoSpaceDN w:val="0"/>
        <w:adjustRightInd w:val="0"/>
        <w:spacing w:after="0" w:line="240" w:lineRule="auto"/>
        <w:jc w:val="both"/>
        <w:rPr>
          <w:rFonts w:ascii="Times New Roman" w:hAnsi="Times New Roman" w:cs="Times New Roman"/>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Je zaměřena na zpracování analýzy rizika projektu, kterou je nutno provést před vlastní implementací. Neznamená to, že bychom neměli s hrozbami pracovat v jiných fázích. Naopak, v každé fázi životního cyklu projektu musíme provádět činnosti, které jednak shromažďují podklady pro samostatnou analýzu rizik projektu pro fázi implementace projektu, a které vyhodnocují případná rizika neúspěchu té fáze, kterou provádíme. Zaznamenaná rizika pak použijeme pro celkovou analýzu rizik projektu.</w:t>
      </w: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p>
    <w:p w:rsidR="00FB021E" w:rsidRPr="00FB021E" w:rsidRDefault="00FB021E" w:rsidP="00FB021E">
      <w:pPr>
        <w:autoSpaceDE w:val="0"/>
        <w:autoSpaceDN w:val="0"/>
        <w:adjustRightInd w:val="0"/>
        <w:spacing w:after="0" w:line="240" w:lineRule="auto"/>
        <w:jc w:val="both"/>
        <w:rPr>
          <w:rFonts w:ascii="Times New Roman" w:hAnsi="Times New Roman" w:cs="Times New Roman"/>
          <w:sz w:val="24"/>
          <w:szCs w:val="24"/>
        </w:rPr>
      </w:pPr>
      <w:r w:rsidRPr="00FB021E">
        <w:rPr>
          <w:rFonts w:ascii="Times New Roman" w:hAnsi="Times New Roman" w:cs="Times New Roman"/>
          <w:sz w:val="24"/>
          <w:szCs w:val="24"/>
        </w:rPr>
        <w:t xml:space="preserve">Celý proces analýzy rizik </w:t>
      </w:r>
      <w:r w:rsidR="004555F9">
        <w:rPr>
          <w:rFonts w:ascii="Times New Roman" w:hAnsi="Times New Roman" w:cs="Times New Roman"/>
          <w:sz w:val="24"/>
          <w:szCs w:val="24"/>
        </w:rPr>
        <w:t xml:space="preserve">dle této metody </w:t>
      </w:r>
      <w:r w:rsidRPr="00FB021E">
        <w:rPr>
          <w:rFonts w:ascii="Times New Roman" w:hAnsi="Times New Roman" w:cs="Times New Roman"/>
          <w:sz w:val="24"/>
          <w:szCs w:val="24"/>
        </w:rPr>
        <w:t xml:space="preserve">se skládá ze </w:t>
      </w:r>
      <w:r w:rsidR="004555F9">
        <w:rPr>
          <w:rFonts w:ascii="Times New Roman" w:hAnsi="Times New Roman" w:cs="Times New Roman"/>
          <w:sz w:val="24"/>
          <w:szCs w:val="24"/>
        </w:rPr>
        <w:t>čtyř základních kroků:</w:t>
      </w:r>
    </w:p>
    <w:p w:rsidR="00FB021E" w:rsidRPr="004555F9" w:rsidRDefault="004555F9" w:rsidP="004555F9">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sidRPr="004555F9">
        <w:rPr>
          <w:rFonts w:ascii="Times New Roman" w:hAnsi="Times New Roman" w:cs="Times New Roman"/>
          <w:sz w:val="24"/>
          <w:szCs w:val="24"/>
        </w:rPr>
        <w:t>Identifikace nebezpečí projektu</w:t>
      </w:r>
    </w:p>
    <w:p w:rsidR="004555F9" w:rsidRDefault="004555F9" w:rsidP="004555F9">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Kvantifikace rizik projektu</w:t>
      </w:r>
    </w:p>
    <w:p w:rsidR="004555F9" w:rsidRDefault="004555F9" w:rsidP="004555F9">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Reakce na rizika projektu</w:t>
      </w:r>
    </w:p>
    <w:p w:rsidR="004555F9" w:rsidRDefault="004555F9" w:rsidP="004555F9">
      <w:pPr>
        <w:pStyle w:val="Odstavecseseznamem"/>
        <w:numPr>
          <w:ilvl w:val="1"/>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Celkové posouzen</w:t>
      </w:r>
      <w:r w:rsidR="003D1001">
        <w:rPr>
          <w:rFonts w:ascii="Times New Roman" w:hAnsi="Times New Roman" w:cs="Times New Roman"/>
          <w:sz w:val="24"/>
          <w:szCs w:val="24"/>
        </w:rPr>
        <w:t>í</w:t>
      </w:r>
      <w:r>
        <w:rPr>
          <w:rFonts w:ascii="Times New Roman" w:hAnsi="Times New Roman" w:cs="Times New Roman"/>
          <w:sz w:val="24"/>
          <w:szCs w:val="24"/>
        </w:rPr>
        <w:t xml:space="preserve"> rizik projektu.</w:t>
      </w:r>
    </w:p>
    <w:p w:rsidR="00FB021E" w:rsidRPr="00204933" w:rsidRDefault="004555F9" w:rsidP="00FB021E">
      <w:pPr>
        <w:jc w:val="both"/>
        <w:rPr>
          <w:rFonts w:ascii="Times New Roman" w:hAnsi="Times New Roman" w:cs="Times New Roman"/>
          <w:b/>
          <w:sz w:val="24"/>
          <w:szCs w:val="24"/>
        </w:rPr>
      </w:pPr>
      <w:r w:rsidRPr="00204933">
        <w:rPr>
          <w:rFonts w:ascii="Times New Roman" w:hAnsi="Times New Roman" w:cs="Times New Roman"/>
          <w:b/>
          <w:sz w:val="24"/>
          <w:szCs w:val="24"/>
        </w:rPr>
        <w:t>Krok 1</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V tomto kroku prování projektový tým identifikaci nebezpečí sestavením seznamu, nejlépe ve formě tabulky.</w:t>
      </w:r>
    </w:p>
    <w:tbl>
      <w:tblPr>
        <w:tblStyle w:val="Mkatabulky"/>
        <w:tblW w:w="0" w:type="auto"/>
        <w:tblLook w:val="04A0" w:firstRow="1" w:lastRow="0" w:firstColumn="1" w:lastColumn="0" w:noHBand="0" w:noVBand="1"/>
      </w:tblPr>
      <w:tblGrid>
        <w:gridCol w:w="2303"/>
        <w:gridCol w:w="2303"/>
        <w:gridCol w:w="2303"/>
        <w:gridCol w:w="2303"/>
      </w:tblGrid>
      <w:tr w:rsidR="004555F9" w:rsidTr="004555F9">
        <w:tc>
          <w:tcPr>
            <w:tcW w:w="2303" w:type="dxa"/>
          </w:tcPr>
          <w:p w:rsidR="004555F9" w:rsidRDefault="004555F9" w:rsidP="00FB021E">
            <w:pPr>
              <w:jc w:val="both"/>
              <w:rPr>
                <w:rFonts w:ascii="Times New Roman" w:hAnsi="Times New Roman" w:cs="Times New Roman"/>
                <w:sz w:val="24"/>
                <w:szCs w:val="24"/>
              </w:rPr>
            </w:pPr>
            <w:proofErr w:type="spellStart"/>
            <w:r>
              <w:rPr>
                <w:rFonts w:ascii="Times New Roman" w:hAnsi="Times New Roman" w:cs="Times New Roman"/>
                <w:sz w:val="24"/>
                <w:szCs w:val="24"/>
              </w:rPr>
              <w:t>Poř</w:t>
            </w:r>
            <w:proofErr w:type="spellEnd"/>
            <w:r>
              <w:rPr>
                <w:rFonts w:ascii="Times New Roman" w:hAnsi="Times New Roman" w:cs="Times New Roman"/>
                <w:sz w:val="24"/>
                <w:szCs w:val="24"/>
              </w:rPr>
              <w:t xml:space="preserve">. </w:t>
            </w:r>
            <w:r w:rsidR="00DC4D07">
              <w:rPr>
                <w:rFonts w:ascii="Times New Roman" w:hAnsi="Times New Roman" w:cs="Times New Roman"/>
                <w:sz w:val="24"/>
                <w:szCs w:val="24"/>
              </w:rPr>
              <w:t>č</w:t>
            </w:r>
            <w:r>
              <w:rPr>
                <w:rFonts w:ascii="Times New Roman" w:hAnsi="Times New Roman" w:cs="Times New Roman"/>
                <w:sz w:val="24"/>
                <w:szCs w:val="24"/>
              </w:rPr>
              <w:t>íslo rizika</w:t>
            </w:r>
          </w:p>
        </w:tc>
        <w:tc>
          <w:tcPr>
            <w:tcW w:w="2303" w:type="dxa"/>
          </w:tcPr>
          <w:p w:rsidR="004555F9" w:rsidRDefault="003D1001" w:rsidP="00FB021E">
            <w:pPr>
              <w:jc w:val="both"/>
              <w:rPr>
                <w:rFonts w:ascii="Times New Roman" w:hAnsi="Times New Roman" w:cs="Times New Roman"/>
                <w:sz w:val="24"/>
                <w:szCs w:val="24"/>
              </w:rPr>
            </w:pPr>
            <w:r>
              <w:rPr>
                <w:rFonts w:ascii="Times New Roman" w:hAnsi="Times New Roman" w:cs="Times New Roman"/>
                <w:sz w:val="24"/>
                <w:szCs w:val="24"/>
              </w:rPr>
              <w:t>H</w:t>
            </w:r>
            <w:r w:rsidR="004555F9">
              <w:rPr>
                <w:rFonts w:ascii="Times New Roman" w:hAnsi="Times New Roman" w:cs="Times New Roman"/>
                <w:sz w:val="24"/>
                <w:szCs w:val="24"/>
              </w:rPr>
              <w:t>rozba</w:t>
            </w:r>
          </w:p>
        </w:tc>
        <w:tc>
          <w:tcPr>
            <w:tcW w:w="2303" w:type="dxa"/>
          </w:tcPr>
          <w:p w:rsidR="004555F9" w:rsidRDefault="003D1001" w:rsidP="00FB021E">
            <w:pPr>
              <w:jc w:val="both"/>
              <w:rPr>
                <w:rFonts w:ascii="Times New Roman" w:hAnsi="Times New Roman" w:cs="Times New Roman"/>
                <w:sz w:val="24"/>
                <w:szCs w:val="24"/>
              </w:rPr>
            </w:pPr>
            <w:r>
              <w:rPr>
                <w:rFonts w:ascii="Times New Roman" w:hAnsi="Times New Roman" w:cs="Times New Roman"/>
                <w:sz w:val="24"/>
                <w:szCs w:val="24"/>
              </w:rPr>
              <w:t>S</w:t>
            </w:r>
            <w:r w:rsidR="004555F9">
              <w:rPr>
                <w:rFonts w:ascii="Times New Roman" w:hAnsi="Times New Roman" w:cs="Times New Roman"/>
                <w:sz w:val="24"/>
                <w:szCs w:val="24"/>
              </w:rPr>
              <w:t>cénář</w:t>
            </w:r>
          </w:p>
        </w:tc>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Poznámka</w:t>
            </w:r>
          </w:p>
        </w:tc>
      </w:tr>
      <w:tr w:rsidR="004555F9" w:rsidTr="004555F9">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1.</w:t>
            </w:r>
          </w:p>
        </w:tc>
        <w:tc>
          <w:tcPr>
            <w:tcW w:w="2303" w:type="dxa"/>
          </w:tcPr>
          <w:p w:rsidR="004555F9" w:rsidRDefault="004555F9" w:rsidP="003D1001">
            <w:pPr>
              <w:rPr>
                <w:rFonts w:ascii="Times New Roman" w:hAnsi="Times New Roman" w:cs="Times New Roman"/>
                <w:sz w:val="24"/>
                <w:szCs w:val="24"/>
              </w:rPr>
            </w:pPr>
            <w:r>
              <w:rPr>
                <w:rFonts w:ascii="Times New Roman" w:hAnsi="Times New Roman" w:cs="Times New Roman"/>
                <w:sz w:val="24"/>
                <w:szCs w:val="24"/>
              </w:rPr>
              <w:t xml:space="preserve">Výskyt chřipkové </w:t>
            </w:r>
            <w:r>
              <w:rPr>
                <w:rFonts w:ascii="Times New Roman" w:hAnsi="Times New Roman" w:cs="Times New Roman"/>
                <w:sz w:val="24"/>
                <w:szCs w:val="24"/>
              </w:rPr>
              <w:lastRenderedPageBreak/>
              <w:t>epidemie v jarním období březen-duben.</w:t>
            </w:r>
          </w:p>
        </w:tc>
        <w:tc>
          <w:tcPr>
            <w:tcW w:w="2303" w:type="dxa"/>
          </w:tcPr>
          <w:p w:rsidR="004555F9" w:rsidRDefault="004555F9" w:rsidP="003D1001">
            <w:pPr>
              <w:rPr>
                <w:rFonts w:ascii="Times New Roman" w:hAnsi="Times New Roman" w:cs="Times New Roman"/>
                <w:sz w:val="24"/>
                <w:szCs w:val="24"/>
              </w:rPr>
            </w:pPr>
            <w:r>
              <w:rPr>
                <w:rFonts w:ascii="Times New Roman" w:hAnsi="Times New Roman" w:cs="Times New Roman"/>
                <w:sz w:val="24"/>
                <w:szCs w:val="24"/>
              </w:rPr>
              <w:lastRenderedPageBreak/>
              <w:t xml:space="preserve">Onemocní téměř 30 </w:t>
            </w:r>
            <w:r>
              <w:rPr>
                <w:rFonts w:ascii="Times New Roman" w:hAnsi="Times New Roman" w:cs="Times New Roman"/>
                <w:sz w:val="24"/>
                <w:szCs w:val="24"/>
              </w:rPr>
              <w:lastRenderedPageBreak/>
              <w:t>% zaměstnanců.</w:t>
            </w:r>
          </w:p>
        </w:tc>
        <w:tc>
          <w:tcPr>
            <w:tcW w:w="2303" w:type="dxa"/>
          </w:tcPr>
          <w:p w:rsidR="004555F9" w:rsidRDefault="004555F9" w:rsidP="003D1001">
            <w:pPr>
              <w:rPr>
                <w:rFonts w:ascii="Times New Roman" w:hAnsi="Times New Roman" w:cs="Times New Roman"/>
                <w:sz w:val="24"/>
                <w:szCs w:val="24"/>
              </w:rPr>
            </w:pPr>
            <w:r>
              <w:rPr>
                <w:rFonts w:ascii="Times New Roman" w:hAnsi="Times New Roman" w:cs="Times New Roman"/>
                <w:sz w:val="24"/>
                <w:szCs w:val="24"/>
              </w:rPr>
              <w:lastRenderedPageBreak/>
              <w:t xml:space="preserve">Předpokládáme </w:t>
            </w:r>
            <w:r>
              <w:rPr>
                <w:rFonts w:ascii="Times New Roman" w:hAnsi="Times New Roman" w:cs="Times New Roman"/>
                <w:sz w:val="24"/>
                <w:szCs w:val="24"/>
              </w:rPr>
              <w:lastRenderedPageBreak/>
              <w:t>počasí podle předpovědi jako v předchozím roce.</w:t>
            </w:r>
          </w:p>
        </w:tc>
      </w:tr>
      <w:tr w:rsidR="004555F9" w:rsidTr="004555F9">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w:t>
            </w:r>
          </w:p>
        </w:tc>
        <w:tc>
          <w:tcPr>
            <w:tcW w:w="2303" w:type="dxa"/>
          </w:tcPr>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w:t>
            </w:r>
          </w:p>
        </w:tc>
      </w:tr>
    </w:tbl>
    <w:p w:rsidR="004555F9" w:rsidRDefault="004555F9" w:rsidP="00FB021E">
      <w:pPr>
        <w:jc w:val="both"/>
        <w:rPr>
          <w:rFonts w:ascii="Times New Roman" w:hAnsi="Times New Roman" w:cs="Times New Roman"/>
          <w:sz w:val="24"/>
          <w:szCs w:val="24"/>
        </w:rPr>
      </w:pP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Text řád</w:t>
      </w:r>
      <w:r w:rsidR="00204933">
        <w:rPr>
          <w:rFonts w:ascii="Times New Roman" w:hAnsi="Times New Roman" w:cs="Times New Roman"/>
          <w:sz w:val="24"/>
          <w:szCs w:val="24"/>
        </w:rPr>
        <w:t>ku můžeme získat buď tak, že hle</w:t>
      </w:r>
      <w:r>
        <w:rPr>
          <w:rFonts w:ascii="Times New Roman" w:hAnsi="Times New Roman" w:cs="Times New Roman"/>
          <w:sz w:val="24"/>
          <w:szCs w:val="24"/>
        </w:rPr>
        <w:t>dáme odpověď na otázku:</w:t>
      </w:r>
    </w:p>
    <w:p w:rsidR="004555F9" w:rsidRPr="003D1001" w:rsidRDefault="004555F9" w:rsidP="00FB021E">
      <w:pPr>
        <w:jc w:val="both"/>
        <w:rPr>
          <w:rFonts w:ascii="Times New Roman" w:hAnsi="Times New Roman" w:cs="Times New Roman"/>
          <w:i/>
          <w:color w:val="0070C0"/>
          <w:sz w:val="24"/>
          <w:szCs w:val="24"/>
        </w:rPr>
      </w:pPr>
      <w:r w:rsidRPr="003D1001">
        <w:rPr>
          <w:rFonts w:ascii="Times New Roman" w:hAnsi="Times New Roman" w:cs="Times New Roman"/>
          <w:i/>
          <w:color w:val="0070C0"/>
          <w:sz w:val="24"/>
          <w:szCs w:val="24"/>
        </w:rPr>
        <w:t>Co se může přihodit v projektu nepříznivého, když…?</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Tento postup, kdy k hrozbě hledáme možné následky:</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HROZBA →SCÉNÁŘ</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Můžeme také postupovat opačně a získat kompletní text řádku odpovědí na otázku:</w:t>
      </w:r>
    </w:p>
    <w:p w:rsidR="004555F9" w:rsidRPr="003D1001" w:rsidRDefault="004555F9" w:rsidP="00FB021E">
      <w:pPr>
        <w:jc w:val="both"/>
        <w:rPr>
          <w:rFonts w:ascii="Times New Roman" w:hAnsi="Times New Roman" w:cs="Times New Roman"/>
          <w:i/>
          <w:color w:val="0070C0"/>
          <w:sz w:val="24"/>
          <w:szCs w:val="24"/>
        </w:rPr>
      </w:pPr>
      <w:r w:rsidRPr="003D1001">
        <w:rPr>
          <w:rFonts w:ascii="Times New Roman" w:hAnsi="Times New Roman" w:cs="Times New Roman"/>
          <w:i/>
          <w:color w:val="0070C0"/>
          <w:sz w:val="24"/>
          <w:szCs w:val="24"/>
        </w:rPr>
        <w:t>Co může být příčinou, že to a to nepříznivého v projektu nastane?</w:t>
      </w:r>
    </w:p>
    <w:p w:rsidR="004555F9" w:rsidRDefault="004555F9" w:rsidP="00FB021E">
      <w:pPr>
        <w:jc w:val="both"/>
        <w:rPr>
          <w:rFonts w:ascii="Times New Roman" w:hAnsi="Times New Roman" w:cs="Times New Roman"/>
          <w:sz w:val="24"/>
          <w:szCs w:val="24"/>
        </w:rPr>
      </w:pPr>
      <w:r>
        <w:rPr>
          <w:rFonts w:ascii="Times New Roman" w:hAnsi="Times New Roman" w:cs="Times New Roman"/>
          <w:sz w:val="24"/>
          <w:szCs w:val="24"/>
        </w:rPr>
        <w:t>Tedy postup, kdy ke scénáři hledáme jeho příčinu:</w:t>
      </w:r>
    </w:p>
    <w:p w:rsidR="004555F9" w:rsidRDefault="004555F9" w:rsidP="004555F9">
      <w:pPr>
        <w:jc w:val="both"/>
        <w:rPr>
          <w:rFonts w:ascii="Times New Roman" w:hAnsi="Times New Roman" w:cs="Times New Roman"/>
          <w:sz w:val="24"/>
          <w:szCs w:val="24"/>
        </w:rPr>
      </w:pPr>
      <w:r>
        <w:rPr>
          <w:rFonts w:ascii="Times New Roman" w:hAnsi="Times New Roman" w:cs="Times New Roman"/>
          <w:sz w:val="24"/>
          <w:szCs w:val="24"/>
        </w:rPr>
        <w:t>SCÉNÁŘ→</w:t>
      </w:r>
      <w:r w:rsidRPr="004555F9">
        <w:rPr>
          <w:rFonts w:ascii="Times New Roman" w:hAnsi="Times New Roman" w:cs="Times New Roman"/>
          <w:sz w:val="24"/>
          <w:szCs w:val="24"/>
        </w:rPr>
        <w:t xml:space="preserve"> </w:t>
      </w:r>
      <w:r>
        <w:rPr>
          <w:rFonts w:ascii="Times New Roman" w:hAnsi="Times New Roman" w:cs="Times New Roman"/>
          <w:sz w:val="24"/>
          <w:szCs w:val="24"/>
        </w:rPr>
        <w:t>HROZBA</w:t>
      </w:r>
    </w:p>
    <w:p w:rsidR="004555F9" w:rsidRDefault="004555F9" w:rsidP="004555F9">
      <w:pPr>
        <w:jc w:val="both"/>
        <w:rPr>
          <w:rFonts w:ascii="Times New Roman" w:hAnsi="Times New Roman" w:cs="Times New Roman"/>
          <w:sz w:val="24"/>
          <w:szCs w:val="24"/>
        </w:rPr>
      </w:pPr>
      <w:r>
        <w:rPr>
          <w:rFonts w:ascii="Times New Roman" w:hAnsi="Times New Roman" w:cs="Times New Roman"/>
          <w:sz w:val="24"/>
          <w:szCs w:val="24"/>
        </w:rPr>
        <w:t>Hrozbou zde rozumíme konkrétní projev nebezpečí (např. technická závada v elektrické instalaci). Scénářem rozumíme děj, který nastane v důsledku výskytu hrozby (např. dojde k požáru rozestavěné dřevěné stavby). Důležité je uvědomit si, že hrozba je příčinou scénáře.</w:t>
      </w:r>
    </w:p>
    <w:p w:rsidR="004555F9" w:rsidRPr="00204933" w:rsidRDefault="00C97BCB" w:rsidP="00FB021E">
      <w:pPr>
        <w:jc w:val="both"/>
        <w:rPr>
          <w:rFonts w:ascii="Times New Roman" w:hAnsi="Times New Roman" w:cs="Times New Roman"/>
          <w:b/>
          <w:sz w:val="24"/>
          <w:szCs w:val="24"/>
        </w:rPr>
      </w:pPr>
      <w:r w:rsidRPr="00204933">
        <w:rPr>
          <w:rFonts w:ascii="Times New Roman" w:hAnsi="Times New Roman" w:cs="Times New Roman"/>
          <w:b/>
          <w:sz w:val="24"/>
          <w:szCs w:val="24"/>
        </w:rPr>
        <w:t>Krok 2</w:t>
      </w:r>
    </w:p>
    <w:p w:rsidR="00C97BCB" w:rsidRDefault="00C97BCB" w:rsidP="00FB021E">
      <w:pPr>
        <w:jc w:val="both"/>
        <w:rPr>
          <w:rFonts w:ascii="Times New Roman" w:hAnsi="Times New Roman" w:cs="Times New Roman"/>
          <w:sz w:val="24"/>
          <w:szCs w:val="24"/>
        </w:rPr>
      </w:pPr>
      <w:r>
        <w:rPr>
          <w:rFonts w:ascii="Times New Roman" w:hAnsi="Times New Roman" w:cs="Times New Roman"/>
          <w:sz w:val="24"/>
          <w:szCs w:val="24"/>
        </w:rPr>
        <w:t>V tomto kroku se provádí kvantifikace rizika. Tabulka, sestavená v prvním kroku se rozšíří o pravděpodobnost výskytu scénáře, hodnotu dopadu scénáře na projekt a výslednou hodnotu rizika v Kč, která se vypočte:</w:t>
      </w:r>
    </w:p>
    <w:p w:rsidR="00C97BCB" w:rsidRPr="003D1001" w:rsidRDefault="00C97BCB" w:rsidP="00FB021E">
      <w:pPr>
        <w:jc w:val="both"/>
        <w:rPr>
          <w:rFonts w:ascii="Times New Roman" w:hAnsi="Times New Roman" w:cs="Times New Roman"/>
          <w:b/>
          <w:sz w:val="24"/>
          <w:szCs w:val="24"/>
        </w:rPr>
      </w:pPr>
      <w:r w:rsidRPr="003D1001">
        <w:rPr>
          <w:rFonts w:ascii="Times New Roman" w:hAnsi="Times New Roman" w:cs="Times New Roman"/>
          <w:b/>
          <w:sz w:val="24"/>
          <w:szCs w:val="24"/>
        </w:rPr>
        <w:t>Hodnota rizika = pravděpodobnost scénáře * hodnota dopadu</w:t>
      </w:r>
    </w:p>
    <w:tbl>
      <w:tblPr>
        <w:tblStyle w:val="Mkatabulky"/>
        <w:tblW w:w="0" w:type="auto"/>
        <w:tblLook w:val="04A0" w:firstRow="1" w:lastRow="0" w:firstColumn="1" w:lastColumn="0" w:noHBand="0" w:noVBand="1"/>
      </w:tblPr>
      <w:tblGrid>
        <w:gridCol w:w="1183"/>
        <w:gridCol w:w="1255"/>
        <w:gridCol w:w="1313"/>
        <w:gridCol w:w="1461"/>
        <w:gridCol w:w="1605"/>
        <w:gridCol w:w="1239"/>
        <w:gridCol w:w="1232"/>
      </w:tblGrid>
      <w:tr w:rsidR="00C97BCB" w:rsidTr="00C97BCB">
        <w:tc>
          <w:tcPr>
            <w:tcW w:w="1316" w:type="dxa"/>
          </w:tcPr>
          <w:p w:rsidR="00C97BCB" w:rsidRPr="00C97BCB" w:rsidRDefault="00DC4D07" w:rsidP="00C97BCB">
            <w:pPr>
              <w:rPr>
                <w:rFonts w:ascii="Times New Roman" w:hAnsi="Times New Roman" w:cs="Times New Roman"/>
                <w:sz w:val="20"/>
                <w:szCs w:val="20"/>
              </w:rPr>
            </w:pPr>
            <w:bookmarkStart w:id="1" w:name="_Hlk50640762"/>
            <w:proofErr w:type="spellStart"/>
            <w:r>
              <w:rPr>
                <w:rFonts w:ascii="Times New Roman" w:hAnsi="Times New Roman" w:cs="Times New Roman"/>
                <w:sz w:val="20"/>
                <w:szCs w:val="20"/>
              </w:rPr>
              <w:t>Poř</w:t>
            </w:r>
            <w:proofErr w:type="spellEnd"/>
            <w:r>
              <w:rPr>
                <w:rFonts w:ascii="Times New Roman" w:hAnsi="Times New Roman" w:cs="Times New Roman"/>
                <w:sz w:val="20"/>
                <w:szCs w:val="20"/>
              </w:rPr>
              <w:t>. č</w:t>
            </w:r>
            <w:r w:rsidR="00C97BCB" w:rsidRPr="00C97BCB">
              <w:rPr>
                <w:rFonts w:ascii="Times New Roman" w:hAnsi="Times New Roman" w:cs="Times New Roman"/>
                <w:sz w:val="20"/>
                <w:szCs w:val="20"/>
              </w:rPr>
              <w:t>íslo rizika</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hrozba</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scénář</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Poznámka</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Pravděpodobnost</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Dopad na projekt</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Hodnota rizika</w:t>
            </w:r>
          </w:p>
        </w:tc>
      </w:tr>
      <w:tr w:rsidR="00C97BCB" w:rsidTr="00C97BCB">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1.</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Výskyt chřipkové epidemie v jarním období březen-duben.</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Onemocní téměř 30 % zaměstnanců.</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Předpokládáme počasí podle předpovědi jako v předchozím roce.</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50%</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Výpadek pracovní kapacity a zpoždění zakázky o 3 měsíce – penále 600 000 Kč.</w:t>
            </w:r>
          </w:p>
        </w:tc>
        <w:tc>
          <w:tcPr>
            <w:tcW w:w="1316" w:type="dxa"/>
          </w:tcPr>
          <w:p w:rsidR="00C97BCB" w:rsidRPr="00204933" w:rsidRDefault="00C97BCB" w:rsidP="00C97BCB">
            <w:pPr>
              <w:rPr>
                <w:rFonts w:ascii="Times New Roman" w:hAnsi="Times New Roman" w:cs="Times New Roman"/>
                <w:color w:val="0070C0"/>
                <w:sz w:val="20"/>
                <w:szCs w:val="20"/>
              </w:rPr>
            </w:pPr>
            <w:r w:rsidRPr="00204933">
              <w:rPr>
                <w:rFonts w:ascii="Times New Roman" w:hAnsi="Times New Roman" w:cs="Times New Roman"/>
                <w:color w:val="0070C0"/>
                <w:sz w:val="20"/>
                <w:szCs w:val="20"/>
              </w:rPr>
              <w:t>300 000 Kč</w:t>
            </w:r>
          </w:p>
        </w:tc>
      </w:tr>
      <w:tr w:rsidR="00C97BCB" w:rsidTr="00C97BCB">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2.</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sidRPr="00C97BCB">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Pr>
                <w:rFonts w:ascii="Times New Roman" w:hAnsi="Times New Roman" w:cs="Times New Roman"/>
                <w:sz w:val="20"/>
                <w:szCs w:val="20"/>
              </w:rPr>
              <w:t>…..</w:t>
            </w:r>
          </w:p>
        </w:tc>
        <w:tc>
          <w:tcPr>
            <w:tcW w:w="1316" w:type="dxa"/>
          </w:tcPr>
          <w:p w:rsidR="00C97BCB" w:rsidRPr="00C97BCB" w:rsidRDefault="00C97BCB" w:rsidP="00C97BCB">
            <w:pPr>
              <w:rPr>
                <w:rFonts w:ascii="Times New Roman" w:hAnsi="Times New Roman" w:cs="Times New Roman"/>
                <w:sz w:val="20"/>
                <w:szCs w:val="20"/>
              </w:rPr>
            </w:pPr>
            <w:r>
              <w:rPr>
                <w:rFonts w:ascii="Times New Roman" w:hAnsi="Times New Roman" w:cs="Times New Roman"/>
                <w:sz w:val="20"/>
                <w:szCs w:val="20"/>
              </w:rPr>
              <w:t>….</w:t>
            </w:r>
          </w:p>
        </w:tc>
      </w:tr>
      <w:bookmarkEnd w:id="1"/>
    </w:tbl>
    <w:p w:rsidR="00C97BCB" w:rsidRDefault="00C97BCB" w:rsidP="00FB021E">
      <w:pPr>
        <w:jc w:val="both"/>
        <w:rPr>
          <w:rFonts w:ascii="Times New Roman" w:hAnsi="Times New Roman" w:cs="Times New Roman"/>
          <w:sz w:val="24"/>
          <w:szCs w:val="24"/>
        </w:rPr>
      </w:pPr>
    </w:p>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Metoda umožňuje i verbální kvantifikaci, kdy se využívá slovní hodnocení např.</w:t>
      </w:r>
    </w:p>
    <w:tbl>
      <w:tblPr>
        <w:tblStyle w:val="Mkatabulky"/>
        <w:tblW w:w="0" w:type="auto"/>
        <w:tblLook w:val="04A0" w:firstRow="1" w:lastRow="0" w:firstColumn="1" w:lastColumn="0" w:noHBand="0" w:noVBand="1"/>
      </w:tblPr>
      <w:tblGrid>
        <w:gridCol w:w="4606"/>
        <w:gridCol w:w="4606"/>
      </w:tblGrid>
      <w:tr w:rsidR="00FC7A70" w:rsidTr="00FC7A70">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 xml:space="preserve">Vysoká pravděpodobnost </w:t>
            </w:r>
          </w:p>
        </w:tc>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Nad 66 %</w:t>
            </w:r>
          </w:p>
        </w:tc>
      </w:tr>
      <w:tr w:rsidR="00FC7A70" w:rsidTr="00FC7A70">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 xml:space="preserve">Střední </w:t>
            </w:r>
            <w:r w:rsidR="00C43C69">
              <w:rPr>
                <w:rFonts w:ascii="Times New Roman" w:hAnsi="Times New Roman" w:cs="Times New Roman"/>
                <w:sz w:val="24"/>
                <w:szCs w:val="24"/>
              </w:rPr>
              <w:t>pravděpodobnost</w:t>
            </w:r>
          </w:p>
        </w:tc>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33 – 66 %</w:t>
            </w:r>
          </w:p>
        </w:tc>
      </w:tr>
      <w:tr w:rsidR="00FC7A70" w:rsidTr="00FC7A70">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Nízká pravděpodobnost</w:t>
            </w:r>
          </w:p>
        </w:tc>
        <w:tc>
          <w:tcPr>
            <w:tcW w:w="4606" w:type="dxa"/>
          </w:tcPr>
          <w:p w:rsidR="00FC7A70" w:rsidRDefault="00FC7A70" w:rsidP="00FB021E">
            <w:pPr>
              <w:jc w:val="both"/>
              <w:rPr>
                <w:rFonts w:ascii="Times New Roman" w:hAnsi="Times New Roman" w:cs="Times New Roman"/>
                <w:sz w:val="24"/>
                <w:szCs w:val="24"/>
              </w:rPr>
            </w:pPr>
            <w:r>
              <w:rPr>
                <w:rFonts w:ascii="Times New Roman" w:hAnsi="Times New Roman" w:cs="Times New Roman"/>
                <w:sz w:val="24"/>
                <w:szCs w:val="24"/>
              </w:rPr>
              <w:t>Pod 33 %</w:t>
            </w:r>
          </w:p>
        </w:tc>
      </w:tr>
    </w:tbl>
    <w:p w:rsidR="00FC7A70" w:rsidRDefault="00FC7A70" w:rsidP="00FB021E">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606"/>
        <w:gridCol w:w="4606"/>
      </w:tblGrid>
      <w:tr w:rsidR="008C6677" w:rsidTr="008C6677">
        <w:tc>
          <w:tcPr>
            <w:tcW w:w="4606" w:type="dxa"/>
          </w:tcPr>
          <w:p w:rsidR="008C6677" w:rsidRDefault="008C6677" w:rsidP="00FB021E">
            <w:pPr>
              <w:jc w:val="both"/>
              <w:rPr>
                <w:rFonts w:ascii="Times New Roman" w:hAnsi="Times New Roman" w:cs="Times New Roman"/>
                <w:sz w:val="24"/>
                <w:szCs w:val="24"/>
              </w:rPr>
            </w:pPr>
            <w:r>
              <w:rPr>
                <w:rFonts w:ascii="Times New Roman" w:hAnsi="Times New Roman" w:cs="Times New Roman"/>
                <w:sz w:val="24"/>
                <w:szCs w:val="24"/>
              </w:rPr>
              <w:lastRenderedPageBreak/>
              <w:t>Velký nepříznivý dopad na projekt</w:t>
            </w:r>
          </w:p>
        </w:tc>
        <w:tc>
          <w:tcPr>
            <w:tcW w:w="4606" w:type="dxa"/>
          </w:tcPr>
          <w:p w:rsidR="008C6677" w:rsidRDefault="008C6677" w:rsidP="003D1001">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Ohrožení cíle projektu</w:t>
            </w:r>
          </w:p>
          <w:p w:rsidR="008C6677" w:rsidRDefault="008C6677" w:rsidP="003D1001">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Ohrožení koncového termínu projektu</w:t>
            </w:r>
          </w:p>
          <w:p w:rsidR="008C6677" w:rsidRDefault="008C6677" w:rsidP="003D1001">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Možnost překročení celkového rozpočtu projektu</w:t>
            </w:r>
          </w:p>
          <w:p w:rsidR="008C6677" w:rsidRPr="008C6677" w:rsidRDefault="008C6677" w:rsidP="003D1001">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Škoda více než 30 % z hodnoty projektu</w:t>
            </w:r>
          </w:p>
        </w:tc>
      </w:tr>
      <w:tr w:rsidR="008C6677" w:rsidTr="008C6677">
        <w:tc>
          <w:tcPr>
            <w:tcW w:w="4606" w:type="dxa"/>
          </w:tcPr>
          <w:p w:rsidR="008C6677" w:rsidRDefault="008C6677" w:rsidP="00FB021E">
            <w:pPr>
              <w:jc w:val="both"/>
              <w:rPr>
                <w:rFonts w:ascii="Times New Roman" w:hAnsi="Times New Roman" w:cs="Times New Roman"/>
                <w:sz w:val="24"/>
                <w:szCs w:val="24"/>
              </w:rPr>
            </w:pPr>
            <w:r>
              <w:rPr>
                <w:rFonts w:ascii="Times New Roman" w:hAnsi="Times New Roman" w:cs="Times New Roman"/>
                <w:sz w:val="24"/>
                <w:szCs w:val="24"/>
              </w:rPr>
              <w:t>Střední nepříznivý dopad na projekt</w:t>
            </w:r>
          </w:p>
        </w:tc>
        <w:tc>
          <w:tcPr>
            <w:tcW w:w="4606" w:type="dxa"/>
          </w:tcPr>
          <w:p w:rsidR="008C6677" w:rsidRDefault="008C6677" w:rsidP="003D1001">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Škoda 0,51 – 19,5 % z hodnoty projektu</w:t>
            </w:r>
          </w:p>
          <w:p w:rsidR="008C6677" w:rsidRPr="008C6677" w:rsidRDefault="008C6677" w:rsidP="003D1001">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Ohrožení termínu, nákladů, zdrojů některé dílčí činnosti, což bude vyžadovat mimořádné akční zásahy do plánu projektu</w:t>
            </w:r>
          </w:p>
        </w:tc>
      </w:tr>
      <w:tr w:rsidR="008C6677" w:rsidTr="008C6677">
        <w:tc>
          <w:tcPr>
            <w:tcW w:w="4606" w:type="dxa"/>
          </w:tcPr>
          <w:p w:rsidR="008C6677" w:rsidRDefault="008C6677" w:rsidP="00FB021E">
            <w:pPr>
              <w:jc w:val="both"/>
              <w:rPr>
                <w:rFonts w:ascii="Times New Roman" w:hAnsi="Times New Roman" w:cs="Times New Roman"/>
                <w:sz w:val="24"/>
                <w:szCs w:val="24"/>
              </w:rPr>
            </w:pPr>
            <w:r>
              <w:rPr>
                <w:rFonts w:ascii="Times New Roman" w:hAnsi="Times New Roman" w:cs="Times New Roman"/>
                <w:sz w:val="24"/>
                <w:szCs w:val="24"/>
              </w:rPr>
              <w:t>Malý nepříznivý dopad na projekt</w:t>
            </w:r>
          </w:p>
        </w:tc>
        <w:tc>
          <w:tcPr>
            <w:tcW w:w="4606" w:type="dxa"/>
          </w:tcPr>
          <w:p w:rsidR="008C6677" w:rsidRDefault="008C6677" w:rsidP="003D1001">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Škody do 0,5 % z celkové hodnoty projektu</w:t>
            </w:r>
          </w:p>
          <w:p w:rsidR="008C6677" w:rsidRPr="008C6677" w:rsidRDefault="008C6677" w:rsidP="003D1001">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Dopady vyžadující určité zásahy do plánu projektu</w:t>
            </w:r>
          </w:p>
        </w:tc>
      </w:tr>
    </w:tbl>
    <w:p w:rsidR="008C6677" w:rsidRDefault="008C6677" w:rsidP="00FB021E">
      <w:pPr>
        <w:jc w:val="both"/>
        <w:rPr>
          <w:rFonts w:ascii="Times New Roman" w:hAnsi="Times New Roman" w:cs="Times New Roman"/>
          <w:sz w:val="24"/>
          <w:szCs w:val="24"/>
        </w:rPr>
      </w:pPr>
    </w:p>
    <w:p w:rsidR="00FC7A70" w:rsidRDefault="00FC7A70" w:rsidP="00FB021E">
      <w:pPr>
        <w:jc w:val="both"/>
        <w:rPr>
          <w:rFonts w:ascii="Times New Roman" w:hAnsi="Times New Roman" w:cs="Times New Roman"/>
          <w:sz w:val="24"/>
          <w:szCs w:val="24"/>
        </w:rPr>
      </w:pPr>
    </w:p>
    <w:p w:rsidR="00DC4D07" w:rsidRPr="003D1001" w:rsidRDefault="00DC4D07" w:rsidP="00FB021E">
      <w:pPr>
        <w:jc w:val="both"/>
        <w:rPr>
          <w:rFonts w:ascii="Times New Roman" w:hAnsi="Times New Roman" w:cs="Times New Roman"/>
          <w:b/>
          <w:sz w:val="24"/>
          <w:szCs w:val="24"/>
        </w:rPr>
      </w:pPr>
      <w:r w:rsidRPr="003D1001">
        <w:rPr>
          <w:rFonts w:ascii="Times New Roman" w:hAnsi="Times New Roman" w:cs="Times New Roman"/>
          <w:b/>
          <w:sz w:val="24"/>
          <w:szCs w:val="24"/>
        </w:rPr>
        <w:t>Krok 3</w:t>
      </w:r>
    </w:p>
    <w:p w:rsidR="00DC4D07" w:rsidRDefault="00DC4D07" w:rsidP="00FB021E">
      <w:pPr>
        <w:jc w:val="both"/>
        <w:rPr>
          <w:rFonts w:ascii="Times New Roman" w:hAnsi="Times New Roman" w:cs="Times New Roman"/>
          <w:sz w:val="24"/>
          <w:szCs w:val="24"/>
        </w:rPr>
      </w:pPr>
      <w:r>
        <w:rPr>
          <w:rFonts w:ascii="Times New Roman" w:hAnsi="Times New Roman" w:cs="Times New Roman"/>
          <w:sz w:val="24"/>
          <w:szCs w:val="24"/>
        </w:rPr>
        <w:t>Sestavují se opatření, která mají snížit hodnotu rizika na akceptovatelnou úroveň. Návrhy na opatření se sestavují obvykle do tabulky.</w:t>
      </w:r>
    </w:p>
    <w:tbl>
      <w:tblPr>
        <w:tblStyle w:val="Mkatabulky"/>
        <w:tblW w:w="0" w:type="auto"/>
        <w:tblLook w:val="04A0" w:firstRow="1" w:lastRow="0" w:firstColumn="1" w:lastColumn="0" w:noHBand="0" w:noVBand="1"/>
      </w:tblPr>
      <w:tblGrid>
        <w:gridCol w:w="2153"/>
        <w:gridCol w:w="2066"/>
        <w:gridCol w:w="2977"/>
        <w:gridCol w:w="2092"/>
      </w:tblGrid>
      <w:tr w:rsidR="00DC4D07" w:rsidTr="00134C5C">
        <w:tc>
          <w:tcPr>
            <w:tcW w:w="2153" w:type="dxa"/>
          </w:tcPr>
          <w:p w:rsidR="00DC4D07" w:rsidRPr="00134C5C" w:rsidRDefault="00DC4D07" w:rsidP="00134C5C">
            <w:pPr>
              <w:rPr>
                <w:rFonts w:ascii="Times New Roman" w:hAnsi="Times New Roman" w:cs="Times New Roman"/>
                <w:b/>
                <w:sz w:val="20"/>
                <w:szCs w:val="20"/>
              </w:rPr>
            </w:pPr>
            <w:bookmarkStart w:id="2" w:name="_Hlk50640815"/>
            <w:bookmarkStart w:id="3" w:name="_Hlk50640886"/>
            <w:proofErr w:type="spellStart"/>
            <w:r w:rsidRPr="00134C5C">
              <w:rPr>
                <w:rFonts w:ascii="Times New Roman" w:hAnsi="Times New Roman" w:cs="Times New Roman"/>
                <w:b/>
                <w:sz w:val="20"/>
                <w:szCs w:val="20"/>
              </w:rPr>
              <w:t>Poř</w:t>
            </w:r>
            <w:proofErr w:type="spellEnd"/>
            <w:r w:rsidRPr="00134C5C">
              <w:rPr>
                <w:rFonts w:ascii="Times New Roman" w:hAnsi="Times New Roman" w:cs="Times New Roman"/>
                <w:b/>
                <w:sz w:val="20"/>
                <w:szCs w:val="20"/>
              </w:rPr>
              <w:t>. číslo rizika</w:t>
            </w:r>
          </w:p>
        </w:tc>
        <w:tc>
          <w:tcPr>
            <w:tcW w:w="2066" w:type="dxa"/>
          </w:tcPr>
          <w:p w:rsidR="00DC4D07" w:rsidRPr="00134C5C" w:rsidRDefault="00DC4D07" w:rsidP="00134C5C">
            <w:pPr>
              <w:rPr>
                <w:rFonts w:ascii="Times New Roman" w:hAnsi="Times New Roman" w:cs="Times New Roman"/>
                <w:b/>
                <w:sz w:val="20"/>
                <w:szCs w:val="20"/>
              </w:rPr>
            </w:pPr>
            <w:r w:rsidRPr="00134C5C">
              <w:rPr>
                <w:rFonts w:ascii="Times New Roman" w:hAnsi="Times New Roman" w:cs="Times New Roman"/>
                <w:b/>
                <w:sz w:val="20"/>
                <w:szCs w:val="20"/>
              </w:rPr>
              <w:t>Návrh na opatření</w:t>
            </w:r>
          </w:p>
        </w:tc>
        <w:tc>
          <w:tcPr>
            <w:tcW w:w="2977" w:type="dxa"/>
          </w:tcPr>
          <w:p w:rsidR="00DC4D07" w:rsidRPr="00134C5C" w:rsidRDefault="00134C5C" w:rsidP="00134C5C">
            <w:pPr>
              <w:pStyle w:val="Odstavecseseznamem"/>
              <w:numPr>
                <w:ilvl w:val="0"/>
                <w:numId w:val="5"/>
              </w:numPr>
              <w:rPr>
                <w:rFonts w:ascii="Times New Roman" w:hAnsi="Times New Roman" w:cs="Times New Roman"/>
                <w:b/>
                <w:sz w:val="20"/>
                <w:szCs w:val="20"/>
              </w:rPr>
            </w:pPr>
            <w:r w:rsidRPr="00134C5C">
              <w:rPr>
                <w:rFonts w:ascii="Times New Roman" w:hAnsi="Times New Roman" w:cs="Times New Roman"/>
                <w:b/>
                <w:sz w:val="20"/>
                <w:szCs w:val="20"/>
              </w:rPr>
              <w:t>Předpokládané</w:t>
            </w:r>
            <w:r w:rsidR="00DC4D07" w:rsidRPr="00134C5C">
              <w:rPr>
                <w:rFonts w:ascii="Times New Roman" w:hAnsi="Times New Roman" w:cs="Times New Roman"/>
                <w:b/>
                <w:sz w:val="20"/>
                <w:szCs w:val="20"/>
              </w:rPr>
              <w:t xml:space="preserve"> náklady</w:t>
            </w:r>
          </w:p>
          <w:p w:rsidR="00DC4D07" w:rsidRPr="00134C5C" w:rsidRDefault="00DC4D07" w:rsidP="00134C5C">
            <w:pPr>
              <w:pStyle w:val="Odstavecseseznamem"/>
              <w:numPr>
                <w:ilvl w:val="0"/>
                <w:numId w:val="5"/>
              </w:numPr>
              <w:rPr>
                <w:rFonts w:ascii="Times New Roman" w:hAnsi="Times New Roman" w:cs="Times New Roman"/>
                <w:b/>
                <w:sz w:val="20"/>
                <w:szCs w:val="20"/>
              </w:rPr>
            </w:pPr>
            <w:r w:rsidRPr="00134C5C">
              <w:rPr>
                <w:rFonts w:ascii="Times New Roman" w:hAnsi="Times New Roman" w:cs="Times New Roman"/>
                <w:b/>
                <w:sz w:val="20"/>
                <w:szCs w:val="20"/>
              </w:rPr>
              <w:t>Termín realizace opatření</w:t>
            </w:r>
          </w:p>
          <w:p w:rsidR="00DC4D07" w:rsidRPr="00134C5C" w:rsidRDefault="00DC4D07" w:rsidP="00134C5C">
            <w:pPr>
              <w:pStyle w:val="Odstavecseseznamem"/>
              <w:numPr>
                <w:ilvl w:val="0"/>
                <w:numId w:val="5"/>
              </w:numPr>
              <w:rPr>
                <w:rFonts w:ascii="Times New Roman" w:hAnsi="Times New Roman" w:cs="Times New Roman"/>
                <w:b/>
                <w:sz w:val="20"/>
                <w:szCs w:val="20"/>
              </w:rPr>
            </w:pPr>
            <w:r w:rsidRPr="00134C5C">
              <w:rPr>
                <w:rFonts w:ascii="Times New Roman" w:hAnsi="Times New Roman" w:cs="Times New Roman"/>
                <w:b/>
                <w:sz w:val="20"/>
                <w:szCs w:val="20"/>
              </w:rPr>
              <w:t>Osobní odpovědnost (vlastník rizika)</w:t>
            </w:r>
          </w:p>
        </w:tc>
        <w:tc>
          <w:tcPr>
            <w:tcW w:w="2092" w:type="dxa"/>
          </w:tcPr>
          <w:p w:rsidR="00DC4D07" w:rsidRPr="00134C5C" w:rsidRDefault="00134C5C" w:rsidP="00134C5C">
            <w:pPr>
              <w:rPr>
                <w:rFonts w:ascii="Times New Roman" w:hAnsi="Times New Roman" w:cs="Times New Roman"/>
                <w:b/>
                <w:sz w:val="20"/>
                <w:szCs w:val="20"/>
              </w:rPr>
            </w:pPr>
            <w:r w:rsidRPr="00134C5C">
              <w:rPr>
                <w:rFonts w:ascii="Times New Roman" w:hAnsi="Times New Roman" w:cs="Times New Roman"/>
                <w:b/>
                <w:sz w:val="20"/>
                <w:szCs w:val="20"/>
              </w:rPr>
              <w:t>Nová hodnota sníženého rizika</w:t>
            </w:r>
          </w:p>
        </w:tc>
      </w:tr>
      <w:tr w:rsidR="00DC4D07" w:rsidTr="00134C5C">
        <w:tc>
          <w:tcPr>
            <w:tcW w:w="2153" w:type="dxa"/>
          </w:tcPr>
          <w:p w:rsidR="00DC4D07" w:rsidRPr="00134C5C" w:rsidRDefault="00DC4D07" w:rsidP="00134C5C">
            <w:pPr>
              <w:rPr>
                <w:rFonts w:ascii="Times New Roman" w:hAnsi="Times New Roman" w:cs="Times New Roman"/>
                <w:sz w:val="20"/>
                <w:szCs w:val="20"/>
              </w:rPr>
            </w:pPr>
            <w:r w:rsidRPr="00134C5C">
              <w:rPr>
                <w:rFonts w:ascii="Times New Roman" w:hAnsi="Times New Roman" w:cs="Times New Roman"/>
                <w:sz w:val="20"/>
                <w:szCs w:val="20"/>
              </w:rPr>
              <w:t>1.</w:t>
            </w:r>
          </w:p>
        </w:tc>
        <w:tc>
          <w:tcPr>
            <w:tcW w:w="2066" w:type="dxa"/>
          </w:tcPr>
          <w:p w:rsidR="00DC4D07" w:rsidRPr="00134C5C" w:rsidRDefault="00DC4D07" w:rsidP="00134C5C">
            <w:pPr>
              <w:rPr>
                <w:rFonts w:ascii="Times New Roman" w:hAnsi="Times New Roman" w:cs="Times New Roman"/>
                <w:sz w:val="20"/>
                <w:szCs w:val="20"/>
              </w:rPr>
            </w:pPr>
            <w:r w:rsidRPr="00134C5C">
              <w:rPr>
                <w:rFonts w:ascii="Times New Roman" w:hAnsi="Times New Roman" w:cs="Times New Roman"/>
                <w:sz w:val="20"/>
                <w:szCs w:val="20"/>
              </w:rPr>
              <w:t xml:space="preserve">Očkování proti </w:t>
            </w:r>
            <w:r w:rsidR="00134C5C" w:rsidRPr="00134C5C">
              <w:rPr>
                <w:rFonts w:ascii="Times New Roman" w:hAnsi="Times New Roman" w:cs="Times New Roman"/>
                <w:sz w:val="20"/>
                <w:szCs w:val="20"/>
              </w:rPr>
              <w:t>chřipce</w:t>
            </w:r>
          </w:p>
        </w:tc>
        <w:tc>
          <w:tcPr>
            <w:tcW w:w="2977" w:type="dxa"/>
          </w:tcPr>
          <w:p w:rsidR="00DC4D07" w:rsidRDefault="00134C5C" w:rsidP="00134C5C">
            <w:pPr>
              <w:pStyle w:val="Odstavecseseznamem"/>
              <w:numPr>
                <w:ilvl w:val="0"/>
                <w:numId w:val="6"/>
              </w:numPr>
              <w:rPr>
                <w:rFonts w:ascii="Times New Roman" w:hAnsi="Times New Roman" w:cs="Times New Roman"/>
                <w:sz w:val="20"/>
                <w:szCs w:val="20"/>
              </w:rPr>
            </w:pPr>
            <w:r>
              <w:rPr>
                <w:rFonts w:ascii="Times New Roman" w:hAnsi="Times New Roman" w:cs="Times New Roman"/>
                <w:sz w:val="20"/>
                <w:szCs w:val="20"/>
              </w:rPr>
              <w:t>20 00 Kč vakcína</w:t>
            </w:r>
          </w:p>
          <w:p w:rsidR="00134C5C" w:rsidRDefault="00134C5C" w:rsidP="00134C5C">
            <w:pPr>
              <w:pStyle w:val="Odstavecseseznamem"/>
              <w:numPr>
                <w:ilvl w:val="0"/>
                <w:numId w:val="6"/>
              </w:numPr>
              <w:rPr>
                <w:rFonts w:ascii="Times New Roman" w:hAnsi="Times New Roman" w:cs="Times New Roman"/>
                <w:sz w:val="20"/>
                <w:szCs w:val="20"/>
              </w:rPr>
            </w:pPr>
            <w:r>
              <w:rPr>
                <w:rFonts w:ascii="Times New Roman" w:hAnsi="Times New Roman" w:cs="Times New Roman"/>
                <w:sz w:val="20"/>
                <w:szCs w:val="20"/>
              </w:rPr>
              <w:t>Očkování v lednu</w:t>
            </w:r>
          </w:p>
          <w:p w:rsidR="00134C5C" w:rsidRPr="00134C5C" w:rsidRDefault="00134C5C" w:rsidP="00134C5C">
            <w:pPr>
              <w:pStyle w:val="Odstavecseseznamem"/>
              <w:numPr>
                <w:ilvl w:val="0"/>
                <w:numId w:val="6"/>
              </w:numPr>
              <w:rPr>
                <w:rFonts w:ascii="Times New Roman" w:hAnsi="Times New Roman" w:cs="Times New Roman"/>
                <w:sz w:val="20"/>
                <w:szCs w:val="20"/>
              </w:rPr>
            </w:pPr>
            <w:r>
              <w:rPr>
                <w:rFonts w:ascii="Times New Roman" w:hAnsi="Times New Roman" w:cs="Times New Roman"/>
                <w:sz w:val="20"/>
                <w:szCs w:val="20"/>
              </w:rPr>
              <w:t xml:space="preserve"> Dohodnuto s podnikovým lékařem – odsouhlaseno zaměstnanci na pracovních poradách</w:t>
            </w:r>
          </w:p>
        </w:tc>
        <w:tc>
          <w:tcPr>
            <w:tcW w:w="2092" w:type="dxa"/>
          </w:tcPr>
          <w:p w:rsidR="00DC4D07" w:rsidRPr="00134C5C" w:rsidRDefault="00134C5C" w:rsidP="00134C5C">
            <w:pPr>
              <w:rPr>
                <w:rFonts w:ascii="Times New Roman" w:hAnsi="Times New Roman" w:cs="Times New Roman"/>
                <w:sz w:val="20"/>
                <w:szCs w:val="20"/>
              </w:rPr>
            </w:pPr>
            <w:r w:rsidRPr="00134C5C">
              <w:rPr>
                <w:rFonts w:ascii="Times New Roman" w:hAnsi="Times New Roman" w:cs="Times New Roman"/>
                <w:sz w:val="20"/>
                <w:szCs w:val="20"/>
              </w:rPr>
              <w:t>Výjimečná onemocnění budou kompenzována přesčasy – nulová hodnota rizika</w:t>
            </w:r>
          </w:p>
        </w:tc>
      </w:tr>
      <w:bookmarkEnd w:id="2"/>
      <w:tr w:rsidR="00DC4D07" w:rsidTr="00134C5C">
        <w:tc>
          <w:tcPr>
            <w:tcW w:w="2153" w:type="dxa"/>
          </w:tcPr>
          <w:p w:rsidR="00DC4D07" w:rsidRPr="00134C5C" w:rsidRDefault="00DC4D07" w:rsidP="00FB021E">
            <w:pPr>
              <w:jc w:val="both"/>
              <w:rPr>
                <w:rFonts w:ascii="Times New Roman" w:hAnsi="Times New Roman" w:cs="Times New Roman"/>
                <w:sz w:val="20"/>
                <w:szCs w:val="20"/>
              </w:rPr>
            </w:pPr>
            <w:r w:rsidRPr="00134C5C">
              <w:rPr>
                <w:rFonts w:ascii="Times New Roman" w:hAnsi="Times New Roman" w:cs="Times New Roman"/>
                <w:sz w:val="20"/>
                <w:szCs w:val="20"/>
              </w:rPr>
              <w:t>2.</w:t>
            </w:r>
          </w:p>
        </w:tc>
        <w:tc>
          <w:tcPr>
            <w:tcW w:w="2066" w:type="dxa"/>
          </w:tcPr>
          <w:p w:rsidR="00DC4D07" w:rsidRPr="00134C5C" w:rsidRDefault="00134C5C" w:rsidP="00FB021E">
            <w:pPr>
              <w:jc w:val="both"/>
              <w:rPr>
                <w:rFonts w:ascii="Times New Roman" w:hAnsi="Times New Roman" w:cs="Times New Roman"/>
                <w:sz w:val="20"/>
                <w:szCs w:val="20"/>
              </w:rPr>
            </w:pPr>
            <w:r w:rsidRPr="00134C5C">
              <w:rPr>
                <w:rFonts w:ascii="Times New Roman" w:hAnsi="Times New Roman" w:cs="Times New Roman"/>
                <w:sz w:val="20"/>
                <w:szCs w:val="20"/>
              </w:rPr>
              <w:t>….</w:t>
            </w:r>
          </w:p>
        </w:tc>
        <w:tc>
          <w:tcPr>
            <w:tcW w:w="2977" w:type="dxa"/>
          </w:tcPr>
          <w:p w:rsidR="00DC4D07" w:rsidRPr="00134C5C" w:rsidRDefault="00134C5C" w:rsidP="00FB021E">
            <w:pPr>
              <w:jc w:val="both"/>
              <w:rPr>
                <w:rFonts w:ascii="Times New Roman" w:hAnsi="Times New Roman" w:cs="Times New Roman"/>
                <w:sz w:val="20"/>
                <w:szCs w:val="20"/>
              </w:rPr>
            </w:pPr>
            <w:r w:rsidRPr="00134C5C">
              <w:rPr>
                <w:rFonts w:ascii="Times New Roman" w:hAnsi="Times New Roman" w:cs="Times New Roman"/>
                <w:sz w:val="20"/>
                <w:szCs w:val="20"/>
              </w:rPr>
              <w:t>…</w:t>
            </w:r>
          </w:p>
        </w:tc>
        <w:tc>
          <w:tcPr>
            <w:tcW w:w="2092" w:type="dxa"/>
          </w:tcPr>
          <w:p w:rsidR="00DC4D07" w:rsidRPr="00134C5C" w:rsidRDefault="00134C5C" w:rsidP="00FB021E">
            <w:pPr>
              <w:jc w:val="both"/>
              <w:rPr>
                <w:rFonts w:ascii="Times New Roman" w:hAnsi="Times New Roman" w:cs="Times New Roman"/>
                <w:sz w:val="20"/>
                <w:szCs w:val="20"/>
              </w:rPr>
            </w:pPr>
            <w:r w:rsidRPr="00134C5C">
              <w:rPr>
                <w:rFonts w:ascii="Times New Roman" w:hAnsi="Times New Roman" w:cs="Times New Roman"/>
                <w:sz w:val="20"/>
                <w:szCs w:val="20"/>
              </w:rPr>
              <w:t>….</w:t>
            </w:r>
          </w:p>
        </w:tc>
      </w:tr>
      <w:bookmarkEnd w:id="3"/>
    </w:tbl>
    <w:p w:rsidR="00DC4D07" w:rsidRDefault="00DC4D07" w:rsidP="00FB021E">
      <w:pPr>
        <w:jc w:val="both"/>
        <w:rPr>
          <w:rFonts w:ascii="Times New Roman" w:hAnsi="Times New Roman" w:cs="Times New Roman"/>
          <w:sz w:val="24"/>
          <w:szCs w:val="24"/>
        </w:rPr>
      </w:pPr>
    </w:p>
    <w:p w:rsidR="00FE344D" w:rsidRDefault="00FE344D" w:rsidP="00FB021E">
      <w:pPr>
        <w:jc w:val="both"/>
        <w:rPr>
          <w:rFonts w:ascii="Times New Roman" w:hAnsi="Times New Roman" w:cs="Times New Roman"/>
          <w:sz w:val="24"/>
          <w:szCs w:val="24"/>
        </w:rPr>
      </w:pPr>
      <w:r>
        <w:rPr>
          <w:rFonts w:ascii="Times New Roman" w:hAnsi="Times New Roman" w:cs="Times New Roman"/>
          <w:sz w:val="24"/>
          <w:szCs w:val="24"/>
        </w:rPr>
        <w:t>Metoda RIPRAN umožňuje i textovou formu zachycení výsledků analýzy rizik v následující doporučené formě:</w:t>
      </w:r>
    </w:p>
    <w:p w:rsidR="00FE344D" w:rsidRPr="00FE344D" w:rsidRDefault="00FE344D" w:rsidP="00FB021E">
      <w:pPr>
        <w:jc w:val="both"/>
        <w:rPr>
          <w:rFonts w:ascii="Times New Roman" w:hAnsi="Times New Roman" w:cs="Times New Roman"/>
          <w:b/>
          <w:sz w:val="24"/>
          <w:szCs w:val="24"/>
        </w:rPr>
      </w:pPr>
      <w:r w:rsidRPr="00FE344D">
        <w:rPr>
          <w:rFonts w:ascii="Times New Roman" w:hAnsi="Times New Roman" w:cs="Times New Roman"/>
          <w:b/>
          <w:sz w:val="24"/>
          <w:szCs w:val="24"/>
        </w:rPr>
        <w:t>Pořadové číslo rizika: 1</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Hrozba: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Scénář:</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Pravděpodobnost:</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Dopad:</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Návrhy na opatření, zodpovídá, termín, náklady, vlastník rizika:</w:t>
      </w:r>
    </w:p>
    <w:p w:rsid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lastRenderedPageBreak/>
        <w:t>Výsledná snížená hodnota rizika:</w:t>
      </w:r>
    </w:p>
    <w:p w:rsidR="00FE344D" w:rsidRPr="00FE344D" w:rsidRDefault="00FE344D" w:rsidP="00FE344D">
      <w:pPr>
        <w:jc w:val="both"/>
        <w:rPr>
          <w:rFonts w:ascii="Times New Roman" w:hAnsi="Times New Roman" w:cs="Times New Roman"/>
          <w:b/>
          <w:sz w:val="24"/>
          <w:szCs w:val="24"/>
        </w:rPr>
      </w:pPr>
      <w:r w:rsidRPr="00FE344D">
        <w:rPr>
          <w:rFonts w:ascii="Times New Roman" w:hAnsi="Times New Roman" w:cs="Times New Roman"/>
          <w:b/>
          <w:sz w:val="24"/>
          <w:szCs w:val="24"/>
        </w:rPr>
        <w:t xml:space="preserve">Pořadové číslo rizika: </w:t>
      </w:r>
      <w:r>
        <w:rPr>
          <w:rFonts w:ascii="Times New Roman" w:hAnsi="Times New Roman" w:cs="Times New Roman"/>
          <w:b/>
          <w:sz w:val="24"/>
          <w:szCs w:val="24"/>
        </w:rPr>
        <w:t>2</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Hrozba: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Scénář:</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Pravděpodobnost:</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Dopad:</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Návrhy na opatření, zodpovídá, termín, náklady, vlastník rizika: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Výsledná snížená hodnota rizika:</w:t>
      </w:r>
    </w:p>
    <w:p w:rsidR="00FE344D" w:rsidRPr="00FE344D" w:rsidRDefault="00FE344D" w:rsidP="00FE344D">
      <w:pPr>
        <w:jc w:val="both"/>
        <w:rPr>
          <w:rFonts w:ascii="Times New Roman" w:hAnsi="Times New Roman" w:cs="Times New Roman"/>
          <w:b/>
          <w:sz w:val="24"/>
          <w:szCs w:val="24"/>
        </w:rPr>
      </w:pPr>
      <w:r w:rsidRPr="00FE344D">
        <w:rPr>
          <w:rFonts w:ascii="Times New Roman" w:hAnsi="Times New Roman" w:cs="Times New Roman"/>
          <w:b/>
          <w:sz w:val="24"/>
          <w:szCs w:val="24"/>
        </w:rPr>
        <w:t xml:space="preserve">Pořadové číslo rizika: </w:t>
      </w:r>
      <w:r>
        <w:rPr>
          <w:rFonts w:ascii="Times New Roman" w:hAnsi="Times New Roman" w:cs="Times New Roman"/>
          <w:b/>
          <w:sz w:val="24"/>
          <w:szCs w:val="24"/>
        </w:rPr>
        <w:t>3</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Hrozba: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Scénář:</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Pravděpodobnost:</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Dopad:</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Návrhy na opatření, zodpovídá, termín, náklady, vlastník rizika: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Výsledná snížená hodnota rizika:</w:t>
      </w:r>
    </w:p>
    <w:p w:rsidR="00FE344D" w:rsidRPr="00FE344D" w:rsidRDefault="00FE344D" w:rsidP="00FE344D">
      <w:pPr>
        <w:jc w:val="both"/>
        <w:rPr>
          <w:rFonts w:ascii="Times New Roman" w:hAnsi="Times New Roman" w:cs="Times New Roman"/>
          <w:b/>
          <w:sz w:val="24"/>
          <w:szCs w:val="24"/>
        </w:rPr>
      </w:pPr>
      <w:r w:rsidRPr="00FE344D">
        <w:rPr>
          <w:rFonts w:ascii="Times New Roman" w:hAnsi="Times New Roman" w:cs="Times New Roman"/>
          <w:b/>
          <w:sz w:val="24"/>
          <w:szCs w:val="24"/>
        </w:rPr>
        <w:t xml:space="preserve">Pořadové číslo rizika: </w:t>
      </w:r>
      <w:r>
        <w:rPr>
          <w:rFonts w:ascii="Times New Roman" w:hAnsi="Times New Roman" w:cs="Times New Roman"/>
          <w:b/>
          <w:sz w:val="24"/>
          <w:szCs w:val="24"/>
        </w:rPr>
        <w:t>4</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Hrozba: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Scénář:</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Pravděpodobnost:</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Dopad:</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Návrhy na opatření, zodpovídá, termín, náklady, vlastník rizika:</w:t>
      </w:r>
    </w:p>
    <w:p w:rsidR="00FE344D" w:rsidRPr="00FE344D" w:rsidRDefault="00FE344D" w:rsidP="00FE344D">
      <w:pPr>
        <w:pStyle w:val="Odstavecseseznamem"/>
        <w:numPr>
          <w:ilvl w:val="0"/>
          <w:numId w:val="7"/>
        </w:numPr>
        <w:jc w:val="both"/>
        <w:rPr>
          <w:rFonts w:ascii="Times New Roman" w:hAnsi="Times New Roman" w:cs="Times New Roman"/>
          <w:b/>
          <w:sz w:val="24"/>
          <w:szCs w:val="24"/>
        </w:rPr>
      </w:pPr>
      <w:r w:rsidRPr="00FE344D">
        <w:rPr>
          <w:rFonts w:ascii="Times New Roman" w:hAnsi="Times New Roman" w:cs="Times New Roman"/>
          <w:b/>
          <w:sz w:val="24"/>
          <w:szCs w:val="24"/>
        </w:rPr>
        <w:t>Výsledná snížená hodnota rizika:</w:t>
      </w:r>
    </w:p>
    <w:p w:rsidR="00FE344D" w:rsidRDefault="00FE344D" w:rsidP="00FE344D">
      <w:pPr>
        <w:jc w:val="both"/>
        <w:rPr>
          <w:rFonts w:ascii="Times New Roman" w:hAnsi="Times New Roman" w:cs="Times New Roman"/>
          <w:b/>
          <w:sz w:val="24"/>
          <w:szCs w:val="24"/>
        </w:rPr>
      </w:pPr>
      <w:proofErr w:type="spellStart"/>
      <w:r>
        <w:rPr>
          <w:rFonts w:ascii="Times New Roman" w:hAnsi="Times New Roman" w:cs="Times New Roman"/>
          <w:b/>
          <w:sz w:val="24"/>
          <w:szCs w:val="24"/>
        </w:rPr>
        <w:t>Atd</w:t>
      </w:r>
      <w:proofErr w:type="spellEnd"/>
      <w:r>
        <w:rPr>
          <w:rFonts w:ascii="Times New Roman" w:hAnsi="Times New Roman" w:cs="Times New Roman"/>
          <w:b/>
          <w:sz w:val="24"/>
          <w:szCs w:val="24"/>
        </w:rPr>
        <w:t>…</w:t>
      </w:r>
      <w:r w:rsidR="00FC7A70">
        <w:rPr>
          <w:rFonts w:ascii="Times New Roman" w:hAnsi="Times New Roman" w:cs="Times New Roman"/>
          <w:b/>
          <w:sz w:val="24"/>
          <w:szCs w:val="24"/>
        </w:rPr>
        <w:t>.</w:t>
      </w:r>
    </w:p>
    <w:p w:rsidR="00FE344D" w:rsidRDefault="00FE344D" w:rsidP="00FE344D">
      <w:pPr>
        <w:jc w:val="both"/>
        <w:rPr>
          <w:rFonts w:ascii="Times New Roman" w:hAnsi="Times New Roman" w:cs="Times New Roman"/>
          <w:b/>
          <w:sz w:val="24"/>
          <w:szCs w:val="24"/>
        </w:rPr>
      </w:pPr>
      <w:r>
        <w:rPr>
          <w:rFonts w:ascii="Times New Roman" w:hAnsi="Times New Roman" w:cs="Times New Roman"/>
          <w:b/>
          <w:sz w:val="24"/>
          <w:szCs w:val="24"/>
        </w:rPr>
        <w:t>Krok 4</w:t>
      </w:r>
    </w:p>
    <w:p w:rsidR="00FE344D" w:rsidRPr="00FE32F7" w:rsidRDefault="00FE344D" w:rsidP="00FE344D">
      <w:pPr>
        <w:jc w:val="both"/>
        <w:rPr>
          <w:rFonts w:ascii="Times New Roman" w:hAnsi="Times New Roman" w:cs="Times New Roman"/>
          <w:sz w:val="24"/>
          <w:szCs w:val="24"/>
        </w:rPr>
      </w:pPr>
      <w:r w:rsidRPr="00FE32F7">
        <w:rPr>
          <w:rFonts w:ascii="Times New Roman" w:hAnsi="Times New Roman" w:cs="Times New Roman"/>
          <w:sz w:val="24"/>
          <w:szCs w:val="24"/>
        </w:rPr>
        <w:t xml:space="preserve">Posoudí se celková hodnota rizik a vyhodnotí se, jak vysoce je projekt rizikový a zda je možno pokračovat v jeho realizaci bez zvláštních opatření. U této metody je zřejmé, že vyžaduje pracovat s podrobným rozborem hrozeb, scénářů, hodnot </w:t>
      </w:r>
      <w:r w:rsidR="00FE32F7" w:rsidRPr="00FE32F7">
        <w:rPr>
          <w:rFonts w:ascii="Times New Roman" w:hAnsi="Times New Roman" w:cs="Times New Roman"/>
          <w:sz w:val="24"/>
          <w:szCs w:val="24"/>
        </w:rPr>
        <w:t>pravděpodobnosti</w:t>
      </w:r>
      <w:r w:rsidRPr="00FE32F7">
        <w:rPr>
          <w:rFonts w:ascii="Times New Roman" w:hAnsi="Times New Roman" w:cs="Times New Roman"/>
          <w:sz w:val="24"/>
          <w:szCs w:val="24"/>
        </w:rPr>
        <w:t xml:space="preserve"> a hodnot dopadů. Přináší pro projekt přesnější výsledky analýzy rizik a podporuje tým v nalézání opatření ke snížení rizika tím, že nabízí typová opatření ke snížení rizika, která pomáhají nalézt týmu snadněji konkrétní opatření. </w:t>
      </w:r>
    </w:p>
    <w:sectPr w:rsidR="00FE344D" w:rsidRPr="00FE32F7" w:rsidSect="00F70CE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A70" w:rsidRDefault="00FC7A70" w:rsidP="0090654B">
      <w:pPr>
        <w:spacing w:after="0" w:line="240" w:lineRule="auto"/>
      </w:pPr>
      <w:r>
        <w:separator/>
      </w:r>
    </w:p>
  </w:endnote>
  <w:endnote w:type="continuationSeparator" w:id="0">
    <w:p w:rsidR="00FC7A70" w:rsidRDefault="00FC7A70" w:rsidP="0090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45568"/>
      <w:docPartObj>
        <w:docPartGallery w:val="Page Numbers (Bottom of Page)"/>
        <w:docPartUnique/>
      </w:docPartObj>
    </w:sdtPr>
    <w:sdtEndPr/>
    <w:sdtContent>
      <w:p w:rsidR="00BB3CCE" w:rsidRDefault="00BB3CCE">
        <w:pPr>
          <w:pStyle w:val="Zpat"/>
          <w:jc w:val="right"/>
        </w:pPr>
        <w:r>
          <w:fldChar w:fldCharType="begin"/>
        </w:r>
        <w:r>
          <w:instrText>PAGE   \* MERGEFORMAT</w:instrText>
        </w:r>
        <w:r>
          <w:fldChar w:fldCharType="separate"/>
        </w:r>
        <w:r w:rsidR="00D04131">
          <w:rPr>
            <w:noProof/>
          </w:rPr>
          <w:t>9</w:t>
        </w:r>
        <w:r>
          <w:fldChar w:fldCharType="end"/>
        </w:r>
      </w:p>
    </w:sdtContent>
  </w:sdt>
  <w:p w:rsidR="00FC7A70" w:rsidRDefault="00FC7A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A70" w:rsidRDefault="00FC7A70" w:rsidP="0090654B">
      <w:pPr>
        <w:spacing w:after="0" w:line="240" w:lineRule="auto"/>
      </w:pPr>
      <w:r>
        <w:separator/>
      </w:r>
    </w:p>
  </w:footnote>
  <w:footnote w:type="continuationSeparator" w:id="0">
    <w:p w:rsidR="00FC7A70" w:rsidRDefault="00FC7A70" w:rsidP="0090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7F7"/>
    <w:multiLevelType w:val="hybridMultilevel"/>
    <w:tmpl w:val="5D420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8B7E32"/>
    <w:multiLevelType w:val="hybridMultilevel"/>
    <w:tmpl w:val="31CA7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3B2D41"/>
    <w:multiLevelType w:val="hybridMultilevel"/>
    <w:tmpl w:val="A5DA19F4"/>
    <w:lvl w:ilvl="0" w:tplc="C334328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E25053"/>
    <w:multiLevelType w:val="multilevel"/>
    <w:tmpl w:val="00EEF37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35C52"/>
    <w:multiLevelType w:val="multilevel"/>
    <w:tmpl w:val="6C28A5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6B6ACF"/>
    <w:multiLevelType w:val="multilevel"/>
    <w:tmpl w:val="D080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C79ED"/>
    <w:multiLevelType w:val="multilevel"/>
    <w:tmpl w:val="91FAC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E778D"/>
    <w:multiLevelType w:val="hybridMultilevel"/>
    <w:tmpl w:val="4C48B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A133B6E"/>
    <w:multiLevelType w:val="hybridMultilevel"/>
    <w:tmpl w:val="3C18E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5D24F7"/>
    <w:multiLevelType w:val="multilevel"/>
    <w:tmpl w:val="01322C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9"/>
  </w:num>
  <w:num w:numId="4">
    <w:abstractNumId w:val="5"/>
  </w:num>
  <w:num w:numId="5">
    <w:abstractNumId w:val="0"/>
  </w:num>
  <w:num w:numId="6">
    <w:abstractNumId w:val="1"/>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U0NzSxtDCxsDQ0NzNT0lEKTi0uzszPAykwrAUApB5ebiwAAAA="/>
  </w:docVars>
  <w:rsids>
    <w:rsidRoot w:val="004027EF"/>
    <w:rsid w:val="00134C5C"/>
    <w:rsid w:val="0015297D"/>
    <w:rsid w:val="001F7D5F"/>
    <w:rsid w:val="00204933"/>
    <w:rsid w:val="0029351C"/>
    <w:rsid w:val="002C5B3E"/>
    <w:rsid w:val="003900A9"/>
    <w:rsid w:val="003D1001"/>
    <w:rsid w:val="004027EF"/>
    <w:rsid w:val="00404D1F"/>
    <w:rsid w:val="004555F9"/>
    <w:rsid w:val="00480B21"/>
    <w:rsid w:val="004B0754"/>
    <w:rsid w:val="00551C05"/>
    <w:rsid w:val="005A11D7"/>
    <w:rsid w:val="00635D83"/>
    <w:rsid w:val="006A4424"/>
    <w:rsid w:val="006C66A1"/>
    <w:rsid w:val="007B1B68"/>
    <w:rsid w:val="007F015E"/>
    <w:rsid w:val="0082081D"/>
    <w:rsid w:val="008C6677"/>
    <w:rsid w:val="0090654B"/>
    <w:rsid w:val="009448C3"/>
    <w:rsid w:val="00960FD7"/>
    <w:rsid w:val="009719FA"/>
    <w:rsid w:val="00A20E2A"/>
    <w:rsid w:val="00A6219F"/>
    <w:rsid w:val="00AA3F1A"/>
    <w:rsid w:val="00B175FD"/>
    <w:rsid w:val="00BB0E8B"/>
    <w:rsid w:val="00BB3CCE"/>
    <w:rsid w:val="00C43C69"/>
    <w:rsid w:val="00C627C0"/>
    <w:rsid w:val="00C74C57"/>
    <w:rsid w:val="00C97BCB"/>
    <w:rsid w:val="00CF7673"/>
    <w:rsid w:val="00D04131"/>
    <w:rsid w:val="00D3121E"/>
    <w:rsid w:val="00DC4D07"/>
    <w:rsid w:val="00DF48A7"/>
    <w:rsid w:val="00E314F1"/>
    <w:rsid w:val="00E430AC"/>
    <w:rsid w:val="00EA7312"/>
    <w:rsid w:val="00F27CAF"/>
    <w:rsid w:val="00F70CEB"/>
    <w:rsid w:val="00F8039E"/>
    <w:rsid w:val="00FB021E"/>
    <w:rsid w:val="00FB4042"/>
    <w:rsid w:val="00FC7A70"/>
    <w:rsid w:val="00FE32F7"/>
    <w:rsid w:val="00FE34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2A7F6904"/>
  <w15:docId w15:val="{9A5D1267-7FA8-432C-B999-D04FDB82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0CEB"/>
  </w:style>
  <w:style w:type="paragraph" w:styleId="Nadpis1">
    <w:name w:val="heading 1"/>
    <w:basedOn w:val="Normln"/>
    <w:link w:val="Nadpis1Char"/>
    <w:uiPriority w:val="9"/>
    <w:qFormat/>
    <w:rsid w:val="00402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027E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27E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027E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027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027EF"/>
    <w:rPr>
      <w:b/>
      <w:bCs/>
    </w:rPr>
  </w:style>
  <w:style w:type="character" w:styleId="Hypertextovodkaz">
    <w:name w:val="Hyperlink"/>
    <w:basedOn w:val="Standardnpsmoodstavce"/>
    <w:uiPriority w:val="99"/>
    <w:semiHidden/>
    <w:unhideWhenUsed/>
    <w:rsid w:val="004027EF"/>
    <w:rPr>
      <w:color w:val="0000FF"/>
      <w:u w:val="single"/>
    </w:rPr>
  </w:style>
  <w:style w:type="paragraph" w:styleId="Textbubliny">
    <w:name w:val="Balloon Text"/>
    <w:basedOn w:val="Normln"/>
    <w:link w:val="TextbublinyChar"/>
    <w:uiPriority w:val="99"/>
    <w:semiHidden/>
    <w:unhideWhenUsed/>
    <w:rsid w:val="004027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27EF"/>
    <w:rPr>
      <w:rFonts w:ascii="Tahoma" w:hAnsi="Tahoma" w:cs="Tahoma"/>
      <w:sz w:val="16"/>
      <w:szCs w:val="16"/>
    </w:rPr>
  </w:style>
  <w:style w:type="paragraph" w:styleId="Zhlav">
    <w:name w:val="header"/>
    <w:basedOn w:val="Normln"/>
    <w:link w:val="ZhlavChar"/>
    <w:uiPriority w:val="99"/>
    <w:unhideWhenUsed/>
    <w:rsid w:val="009065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654B"/>
  </w:style>
  <w:style w:type="paragraph" w:styleId="Zpat">
    <w:name w:val="footer"/>
    <w:basedOn w:val="Normln"/>
    <w:link w:val="ZpatChar"/>
    <w:uiPriority w:val="99"/>
    <w:unhideWhenUsed/>
    <w:rsid w:val="0090654B"/>
    <w:pPr>
      <w:tabs>
        <w:tab w:val="center" w:pos="4536"/>
        <w:tab w:val="right" w:pos="9072"/>
      </w:tabs>
      <w:spacing w:after="0" w:line="240" w:lineRule="auto"/>
    </w:pPr>
  </w:style>
  <w:style w:type="character" w:customStyle="1" w:styleId="ZpatChar">
    <w:name w:val="Zápatí Char"/>
    <w:basedOn w:val="Standardnpsmoodstavce"/>
    <w:link w:val="Zpat"/>
    <w:uiPriority w:val="99"/>
    <w:rsid w:val="0090654B"/>
  </w:style>
  <w:style w:type="paragraph" w:styleId="Odstavecseseznamem">
    <w:name w:val="List Paragraph"/>
    <w:basedOn w:val="Normln"/>
    <w:uiPriority w:val="34"/>
    <w:qFormat/>
    <w:rsid w:val="009719FA"/>
    <w:pPr>
      <w:ind w:left="720"/>
      <w:contextualSpacing/>
    </w:pPr>
  </w:style>
  <w:style w:type="table" w:styleId="Mkatabulky">
    <w:name w:val="Table Grid"/>
    <w:basedOn w:val="Normlntabulka"/>
    <w:uiPriority w:val="59"/>
    <w:rsid w:val="0045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2461">
      <w:bodyDiv w:val="1"/>
      <w:marLeft w:val="0"/>
      <w:marRight w:val="0"/>
      <w:marTop w:val="0"/>
      <w:marBottom w:val="0"/>
      <w:divBdr>
        <w:top w:val="none" w:sz="0" w:space="0" w:color="auto"/>
        <w:left w:val="none" w:sz="0" w:space="0" w:color="auto"/>
        <w:bottom w:val="none" w:sz="0" w:space="0" w:color="auto"/>
        <w:right w:val="none" w:sz="0" w:space="0" w:color="auto"/>
      </w:divBdr>
      <w:divsChild>
        <w:div w:id="185993325">
          <w:marLeft w:val="0"/>
          <w:marRight w:val="0"/>
          <w:marTop w:val="0"/>
          <w:marBottom w:val="0"/>
          <w:divBdr>
            <w:top w:val="none" w:sz="0" w:space="0" w:color="auto"/>
            <w:left w:val="none" w:sz="0" w:space="0" w:color="auto"/>
            <w:bottom w:val="none" w:sz="0" w:space="0" w:color="auto"/>
            <w:right w:val="none" w:sz="0" w:space="0" w:color="auto"/>
          </w:divBdr>
        </w:div>
        <w:div w:id="1478451358">
          <w:marLeft w:val="0"/>
          <w:marRight w:val="0"/>
          <w:marTop w:val="0"/>
          <w:marBottom w:val="0"/>
          <w:divBdr>
            <w:top w:val="none" w:sz="0" w:space="0" w:color="auto"/>
            <w:left w:val="none" w:sz="0" w:space="0" w:color="auto"/>
            <w:bottom w:val="none" w:sz="0" w:space="0" w:color="auto"/>
            <w:right w:val="none" w:sz="0" w:space="0" w:color="auto"/>
          </w:divBdr>
        </w:div>
        <w:div w:id="194873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verandsmart.cz/wp-content/uploads/analyza-rizik.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737E-0BCB-4BB0-AB7B-B5A56E6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2675</Words>
  <Characters>15249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Pavel Adámek</cp:lastModifiedBy>
  <cp:revision>41</cp:revision>
  <dcterms:created xsi:type="dcterms:W3CDTF">2012-12-06T08:06:00Z</dcterms:created>
  <dcterms:modified xsi:type="dcterms:W3CDTF">2020-09-30T20:31:00Z</dcterms:modified>
</cp:coreProperties>
</file>