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1000" w14:textId="77777777" w:rsidR="00414D28" w:rsidRDefault="00414D28">
      <w:pPr>
        <w:spacing w:after="200" w:line="276" w:lineRule="auto"/>
        <w:jc w:val="left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Úkol 1</w:t>
      </w:r>
    </w:p>
    <w:p w14:paraId="038B3C25" w14:textId="77777777" w:rsidR="00414D28" w:rsidRDefault="00414D28">
      <w:pPr>
        <w:spacing w:after="200" w:line="276" w:lineRule="auto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Pracovali jste někdy ve výrobě? </w:t>
      </w:r>
    </w:p>
    <w:p w14:paraId="7C8BD796" w14:textId="77777777" w:rsidR="00414D28" w:rsidRDefault="00414D28">
      <w:pPr>
        <w:spacing w:after="200" w:line="276" w:lineRule="auto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Znáte někdo nějaký výrobní proces?</w:t>
      </w:r>
    </w:p>
    <w:p w14:paraId="75F82359" w14:textId="54BF2259" w:rsidR="00414D28" w:rsidRDefault="00414D28">
      <w:pPr>
        <w:spacing w:after="200" w:line="276" w:lineRule="auto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Popište jednotlivé fáze vybraného výrobního procesu?</w:t>
      </w:r>
    </w:p>
    <w:p w14:paraId="43958D9E" w14:textId="465069C9" w:rsidR="00C06ED6" w:rsidRDefault="00C06ED6">
      <w:pPr>
        <w:spacing w:after="200" w:line="276" w:lineRule="auto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Co podle vás vyjadřují výrobní kapacity podniku?</w:t>
      </w:r>
    </w:p>
    <w:p w14:paraId="75758D51" w14:textId="77777777" w:rsidR="00414D28" w:rsidRDefault="00414D28">
      <w:pPr>
        <w:spacing w:after="200" w:line="276" w:lineRule="auto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Na co slouží výpočet výrobních kapacit?</w:t>
      </w:r>
    </w:p>
    <w:p w14:paraId="45B34348" w14:textId="77777777" w:rsidR="00090EAE" w:rsidRDefault="00414D28">
      <w:pPr>
        <w:spacing w:after="200" w:line="276" w:lineRule="auto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Co ovlivňuje výrobní kapacity v podniku? </w:t>
      </w:r>
    </w:p>
    <w:p w14:paraId="1D72258F" w14:textId="77777777" w:rsidR="00404AC0" w:rsidRDefault="00404AC0">
      <w:pPr>
        <w:spacing w:after="200" w:line="276" w:lineRule="auto"/>
        <w:jc w:val="left"/>
        <w:rPr>
          <w:rFonts w:cs="Times New Roman"/>
          <w:bCs/>
          <w:color w:val="FF0000"/>
          <w:szCs w:val="24"/>
        </w:rPr>
      </w:pPr>
      <w:r>
        <w:rPr>
          <w:rFonts w:cs="Times New Roman"/>
          <w:bCs/>
          <w:color w:val="FF0000"/>
          <w:szCs w:val="24"/>
        </w:rPr>
        <w:br w:type="page"/>
      </w:r>
    </w:p>
    <w:p w14:paraId="7DDD151E" w14:textId="62C0E731" w:rsidR="00E874CC" w:rsidRPr="00C1541D" w:rsidRDefault="00E874CC" w:rsidP="00E874CC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lastRenderedPageBreak/>
        <w:t>Příklad 1</w:t>
      </w:r>
    </w:p>
    <w:p w14:paraId="2580135D" w14:textId="7D4662DD" w:rsidR="00E874CC" w:rsidRPr="00D71FB7" w:rsidRDefault="00E874CC" w:rsidP="00E874CC">
      <w:pPr>
        <w:rPr>
          <w:rFonts w:cs="Times New Roman"/>
          <w:iCs/>
          <w:szCs w:val="24"/>
        </w:rPr>
      </w:pPr>
      <w:r w:rsidRPr="00D71FB7">
        <w:rPr>
          <w:rFonts w:cs="Times New Roman"/>
          <w:iCs/>
          <w:szCs w:val="24"/>
        </w:rPr>
        <w:t xml:space="preserve">Stáčecí linka </w:t>
      </w:r>
      <w:r>
        <w:rPr>
          <w:rFonts w:cs="Times New Roman"/>
          <w:iCs/>
          <w:szCs w:val="24"/>
        </w:rPr>
        <w:t>naplní za hodinu 85</w:t>
      </w:r>
      <w:r w:rsidRPr="00D71FB7">
        <w:rPr>
          <w:rFonts w:cs="Times New Roman"/>
          <w:iCs/>
          <w:szCs w:val="24"/>
        </w:rPr>
        <w:t>0 lahví</w:t>
      </w:r>
      <w:r w:rsidR="001F05D6">
        <w:rPr>
          <w:rFonts w:cs="Times New Roman"/>
          <w:iCs/>
          <w:szCs w:val="24"/>
        </w:rPr>
        <w:t xml:space="preserve"> šťávy</w:t>
      </w:r>
      <w:r w:rsidRPr="00D71FB7">
        <w:rPr>
          <w:rFonts w:cs="Times New Roman"/>
          <w:iCs/>
          <w:szCs w:val="24"/>
        </w:rPr>
        <w:t xml:space="preserve">, která má objem </w:t>
      </w:r>
      <w:r>
        <w:rPr>
          <w:rFonts w:cs="Times New Roman"/>
          <w:iCs/>
          <w:szCs w:val="24"/>
        </w:rPr>
        <w:t>0,5l</w:t>
      </w:r>
      <w:r w:rsidRPr="00D71FB7">
        <w:rPr>
          <w:rFonts w:cs="Times New Roman"/>
          <w:iCs/>
          <w:szCs w:val="24"/>
        </w:rPr>
        <w:t>. Je v provozu celoročně (365 dní) na 3 směny; 1</w:t>
      </w:r>
      <w:r w:rsidR="00E17607">
        <w:rPr>
          <w:rFonts w:cs="Times New Roman"/>
          <w:iCs/>
          <w:szCs w:val="24"/>
        </w:rPr>
        <w:t>2</w:t>
      </w:r>
      <w:r w:rsidRPr="00D71FB7">
        <w:rPr>
          <w:rFonts w:cs="Times New Roman"/>
          <w:iCs/>
          <w:szCs w:val="24"/>
        </w:rPr>
        <w:t xml:space="preserve"> % časového fondu se plánuje na prostoje (plánované opravy a údržba).</w:t>
      </w:r>
    </w:p>
    <w:p w14:paraId="3D73AD2E" w14:textId="77777777" w:rsidR="00E874CC" w:rsidRPr="00E874CC" w:rsidRDefault="00E874CC" w:rsidP="00E874CC">
      <w:p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>Úkol:</w:t>
      </w:r>
    </w:p>
    <w:p w14:paraId="19C781C0" w14:textId="77777777" w:rsidR="00E874CC" w:rsidRPr="00E874CC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 xml:space="preserve">Vypočtěte výrobní kapacitu stáčecí linky </w:t>
      </w:r>
      <w:r w:rsidR="001F05D6">
        <w:rPr>
          <w:rFonts w:cs="Times New Roman"/>
          <w:i/>
          <w:szCs w:val="24"/>
        </w:rPr>
        <w:t xml:space="preserve">šťávy </w:t>
      </w:r>
      <w:r w:rsidRPr="00E874CC">
        <w:rPr>
          <w:rFonts w:cs="Times New Roman"/>
          <w:i/>
          <w:szCs w:val="24"/>
        </w:rPr>
        <w:t>v počtu lahví.</w:t>
      </w:r>
    </w:p>
    <w:p w14:paraId="15C95388" w14:textId="68E023FE" w:rsidR="00E874CC" w:rsidRPr="00EF6C01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E874CC">
        <w:rPr>
          <w:rFonts w:cs="Times New Roman"/>
          <w:i/>
          <w:szCs w:val="24"/>
        </w:rPr>
        <w:t>Zhodnoťte skutečné využití kapacity stáčecí linky v procentech, jestliže v dané</w:t>
      </w:r>
      <w:r>
        <w:rPr>
          <w:rFonts w:cs="Times New Roman"/>
          <w:i/>
          <w:szCs w:val="24"/>
        </w:rPr>
        <w:t xml:space="preserve">m roce podnik vyrobil a prodal </w:t>
      </w:r>
      <w:r w:rsidR="00E17607">
        <w:rPr>
          <w:rFonts w:cs="Times New Roman"/>
          <w:i/>
          <w:szCs w:val="24"/>
        </w:rPr>
        <w:t>6</w:t>
      </w:r>
      <w:r w:rsidRPr="00E874CC">
        <w:rPr>
          <w:rFonts w:cs="Times New Roman"/>
          <w:i/>
          <w:szCs w:val="24"/>
        </w:rPr>
        <w:t xml:space="preserve"> mil. l</w:t>
      </w:r>
      <w:r w:rsidR="00E17607">
        <w:rPr>
          <w:rFonts w:cs="Times New Roman"/>
          <w:i/>
          <w:szCs w:val="24"/>
        </w:rPr>
        <w:t>ahví</w:t>
      </w:r>
      <w:r w:rsidRPr="00E874CC">
        <w:rPr>
          <w:rFonts w:cs="Times New Roman"/>
          <w:i/>
          <w:szCs w:val="24"/>
        </w:rPr>
        <w:t xml:space="preserve"> </w:t>
      </w:r>
      <w:r w:rsidR="001F05D6">
        <w:rPr>
          <w:rFonts w:cs="Times New Roman"/>
          <w:i/>
          <w:szCs w:val="24"/>
        </w:rPr>
        <w:t>šťávy</w:t>
      </w:r>
      <w:r w:rsidRPr="00E874CC">
        <w:rPr>
          <w:rFonts w:cs="Times New Roman"/>
          <w:i/>
          <w:szCs w:val="24"/>
        </w:rPr>
        <w:t>.</w:t>
      </w:r>
    </w:p>
    <w:p w14:paraId="0202CB5E" w14:textId="4D7C86AE" w:rsidR="0013440E" w:rsidRDefault="0013440E">
      <w:pPr>
        <w:spacing w:after="200" w:line="276" w:lineRule="auto"/>
        <w:jc w:val="left"/>
      </w:pPr>
      <w:r>
        <w:br w:type="page"/>
      </w:r>
    </w:p>
    <w:p w14:paraId="3D479AAD" w14:textId="77777777" w:rsidR="0013440E" w:rsidRDefault="0013440E">
      <w:pPr>
        <w:spacing w:after="200" w:line="276" w:lineRule="auto"/>
        <w:jc w:val="left"/>
      </w:pPr>
    </w:p>
    <w:p w14:paraId="40409058" w14:textId="28D75CE3" w:rsidR="0013440E" w:rsidRPr="00EF6C01" w:rsidRDefault="0013440E" w:rsidP="0013440E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Příklad </w:t>
      </w:r>
      <w:r w:rsidR="00C1541D">
        <w:rPr>
          <w:b/>
          <w:color w:val="000000"/>
          <w:sz w:val="24"/>
          <w:szCs w:val="24"/>
          <w:u w:val="single"/>
        </w:rPr>
        <w:t>2</w:t>
      </w:r>
    </w:p>
    <w:p w14:paraId="07EE467B" w14:textId="77777777" w:rsidR="0013440E" w:rsidRDefault="0013440E" w:rsidP="0013440E">
      <w:r>
        <w:t xml:space="preserve">Výroba probíhá 200 dní v roce, 8 hodin denně s plánovanými prostoji 6 %. Pracnost 1 výrobku je 35 minut. </w:t>
      </w:r>
    </w:p>
    <w:p w14:paraId="5B12A43D" w14:textId="111D9CA5" w:rsidR="0013440E" w:rsidRPr="00334334" w:rsidRDefault="0013440E" w:rsidP="72E68DAA">
      <w:pPr>
        <w:rPr>
          <w:rFonts w:eastAsia="Times New Roman" w:cs="Times New Roman"/>
          <w:i/>
          <w:iCs/>
          <w:szCs w:val="24"/>
        </w:rPr>
      </w:pPr>
      <w:r w:rsidRPr="72E68DAA">
        <w:rPr>
          <w:rFonts w:eastAsia="Times New Roman" w:cs="Times New Roman"/>
          <w:b/>
          <w:bCs/>
          <w:i/>
          <w:iCs/>
          <w:szCs w:val="24"/>
        </w:rPr>
        <w:t>Úkol</w:t>
      </w:r>
      <w:r w:rsidR="5463563A" w:rsidRPr="72E68DAA">
        <w:rPr>
          <w:rFonts w:eastAsia="Times New Roman" w:cs="Times New Roman"/>
          <w:b/>
          <w:bCs/>
          <w:i/>
          <w:iCs/>
          <w:szCs w:val="24"/>
        </w:rPr>
        <w:t xml:space="preserve"> 1:</w:t>
      </w:r>
      <w:r w:rsidRPr="72E68DAA">
        <w:rPr>
          <w:rFonts w:eastAsia="Times New Roman" w:cs="Times New Roman"/>
          <w:b/>
          <w:bCs/>
          <w:i/>
          <w:iCs/>
          <w:szCs w:val="24"/>
        </w:rPr>
        <w:t xml:space="preserve"> </w:t>
      </w:r>
      <w:r w:rsidRPr="72E68DAA">
        <w:rPr>
          <w:rFonts w:eastAsia="Times New Roman" w:cs="Times New Roman"/>
          <w:i/>
          <w:iCs/>
          <w:szCs w:val="24"/>
        </w:rPr>
        <w:t xml:space="preserve">Jaká je kapacita zařízení? Jaké je využití kapacity, je-li skutečně vyrobených výrobků 1 500? </w:t>
      </w:r>
    </w:p>
    <w:p w14:paraId="1CD17BD8" w14:textId="4300DCBC" w:rsidR="5C76FD18" w:rsidRDefault="5C76FD18" w:rsidP="72E68DAA">
      <w:pPr>
        <w:rPr>
          <w:rFonts w:eastAsia="Times New Roman" w:cs="Times New Roman"/>
          <w:szCs w:val="24"/>
        </w:rPr>
      </w:pPr>
      <w:r w:rsidRPr="72E68DAA">
        <w:rPr>
          <w:rFonts w:eastAsia="Times New Roman" w:cs="Times New Roman"/>
          <w:b/>
          <w:bCs/>
          <w:i/>
          <w:iCs/>
          <w:szCs w:val="24"/>
        </w:rPr>
        <w:t>Úkol 2:</w:t>
      </w:r>
      <w:r w:rsidRPr="72E68DAA">
        <w:rPr>
          <w:rFonts w:eastAsia="Times New Roman" w:cs="Times New Roman"/>
          <w:i/>
          <w:iCs/>
          <w:szCs w:val="24"/>
        </w:rPr>
        <w:t xml:space="preserve"> </w:t>
      </w:r>
      <w:r w:rsidR="27048982" w:rsidRPr="72E68DAA">
        <w:rPr>
          <w:rFonts w:eastAsia="Times New Roman" w:cs="Times New Roman"/>
          <w:i/>
          <w:iCs/>
          <w:szCs w:val="24"/>
        </w:rPr>
        <w:t xml:space="preserve">Díky reorganizaci pracoviště (výrobní hala o velikosti 400 m2) se nám podařilo </w:t>
      </w:r>
      <w:r w:rsidR="1454F878" w:rsidRPr="72E68DAA">
        <w:rPr>
          <w:rFonts w:eastAsia="Times New Roman" w:cs="Times New Roman"/>
          <w:i/>
          <w:iCs/>
          <w:szCs w:val="24"/>
        </w:rPr>
        <w:t>zajistit, že jedno pracoviště</w:t>
      </w:r>
      <w:r w:rsidR="7FFE9ED0" w:rsidRPr="72E68DAA">
        <w:rPr>
          <w:rFonts w:eastAsia="Times New Roman" w:cs="Times New Roman"/>
          <w:i/>
          <w:iCs/>
          <w:szCs w:val="24"/>
        </w:rPr>
        <w:t xml:space="preserve"> nyní</w:t>
      </w:r>
      <w:r w:rsidR="1454F878" w:rsidRPr="72E68DAA">
        <w:rPr>
          <w:rFonts w:eastAsia="Times New Roman" w:cs="Times New Roman"/>
          <w:i/>
          <w:iCs/>
          <w:szCs w:val="24"/>
        </w:rPr>
        <w:t xml:space="preserve"> potřebuje</w:t>
      </w:r>
      <w:r w:rsidR="318E5955" w:rsidRPr="72E68DAA">
        <w:rPr>
          <w:rFonts w:eastAsia="Times New Roman" w:cs="Times New Roman"/>
          <w:i/>
          <w:iCs/>
          <w:szCs w:val="24"/>
        </w:rPr>
        <w:t xml:space="preserve"> pouze</w:t>
      </w:r>
      <w:r w:rsidR="1454F878" w:rsidRPr="72E68DAA">
        <w:rPr>
          <w:rFonts w:eastAsia="Times New Roman" w:cs="Times New Roman"/>
          <w:i/>
          <w:iCs/>
          <w:szCs w:val="24"/>
        </w:rPr>
        <w:t xml:space="preserve"> 100</w:t>
      </w:r>
      <w:r w:rsidR="39095953" w:rsidRPr="72E68DAA">
        <w:rPr>
          <w:rFonts w:eastAsia="Times New Roman" w:cs="Times New Roman"/>
          <w:i/>
          <w:iCs/>
          <w:szCs w:val="24"/>
        </w:rPr>
        <w:t xml:space="preserve"> </w:t>
      </w:r>
      <w:r w:rsidR="1454F878" w:rsidRPr="72E68DAA">
        <w:rPr>
          <w:rFonts w:eastAsia="Times New Roman" w:cs="Times New Roman"/>
          <w:i/>
          <w:iCs/>
          <w:szCs w:val="24"/>
        </w:rPr>
        <w:t>m2 prostoru. Jak se změní výrobní kapacity?</w:t>
      </w:r>
    </w:p>
    <w:p w14:paraId="6444B0AD" w14:textId="04F8C48C" w:rsidR="72E68DAA" w:rsidRDefault="72E68DAA" w:rsidP="72E68DAA">
      <w:pPr>
        <w:rPr>
          <w:i/>
          <w:iCs/>
        </w:rPr>
      </w:pPr>
    </w:p>
    <w:p w14:paraId="26429D61" w14:textId="07409CC2" w:rsidR="72E68DAA" w:rsidRDefault="72E68DAA" w:rsidP="72E68DAA">
      <w:pPr>
        <w:spacing w:after="200" w:line="276" w:lineRule="auto"/>
        <w:jc w:val="left"/>
        <w:rPr>
          <w:b/>
          <w:bCs/>
          <w:color w:val="FF0000"/>
          <w:u w:val="single"/>
        </w:rPr>
      </w:pPr>
    </w:p>
    <w:p w14:paraId="673B316F" w14:textId="3B16F838" w:rsidR="00AE3672" w:rsidRPr="00C06ED6" w:rsidRDefault="00AE3672">
      <w:pPr>
        <w:spacing w:after="200" w:line="276" w:lineRule="auto"/>
        <w:jc w:val="left"/>
      </w:pPr>
      <w:r>
        <w:rPr>
          <w:b/>
          <w:iCs/>
          <w:color w:val="FF0000"/>
          <w:szCs w:val="24"/>
        </w:rPr>
        <w:br w:type="page"/>
      </w:r>
    </w:p>
    <w:p w14:paraId="77B54601" w14:textId="65A911E4" w:rsidR="00520786" w:rsidRPr="004B5BC3" w:rsidRDefault="00520786" w:rsidP="00520786">
      <w:pPr>
        <w:spacing w:after="200" w:line="276" w:lineRule="auto"/>
        <w:jc w:val="left"/>
        <w:rPr>
          <w:b/>
          <w:bCs/>
          <w:u w:val="single"/>
        </w:rPr>
      </w:pPr>
      <w:r w:rsidRPr="004B5BC3">
        <w:rPr>
          <w:b/>
          <w:bCs/>
          <w:u w:val="single"/>
        </w:rPr>
        <w:lastRenderedPageBreak/>
        <w:t xml:space="preserve">Příklad </w:t>
      </w:r>
      <w:r w:rsidR="00C06ED6">
        <w:rPr>
          <w:b/>
          <w:bCs/>
          <w:u w:val="single"/>
        </w:rPr>
        <w:t>3</w:t>
      </w:r>
    </w:p>
    <w:p w14:paraId="004B7A45" w14:textId="77777777" w:rsidR="00520786" w:rsidRDefault="00520786" w:rsidP="00520786">
      <w:pPr>
        <w:spacing w:after="200" w:line="276" w:lineRule="auto"/>
        <w:jc w:val="left"/>
      </w:pPr>
      <w:r>
        <w:t>Výrobní podnik plánuje výrobní kapacitu na příští měsíc (30 dní, z toho 8 dnů volna). Podnik funguje v jednosměnném 8 hodinovém provozu. Prostoje jsou průměrně v rozsahu 12 % z nominálního časového fondu. Podnik je složen ze 4 výrobních zařízení. Ty jsou zobrazeny na obrázku níže a znázorňují výrobní proces. Výrobní zařízení 1 vyrábí polotovary pro výrobní zařízení 2 a 3 (paralelní řazení), které jsou stejného typu. Finální je výrobní zařízení 4, které produkuje finální výrobky.</w:t>
      </w:r>
    </w:p>
    <w:p w14:paraId="6A9E5DBD" w14:textId="77777777" w:rsidR="00520786" w:rsidRDefault="00520786" w:rsidP="00520786">
      <w:pPr>
        <w:spacing w:after="200" w:line="276" w:lineRule="auto"/>
        <w:jc w:val="left"/>
      </w:pPr>
      <w:r>
        <w:t>Výkon jednotlivých zařízení je:</w:t>
      </w:r>
    </w:p>
    <w:p w14:paraId="587F1019" w14:textId="77777777" w:rsidR="00520786" w:rsidRDefault="00520786" w:rsidP="00520786">
      <w:pPr>
        <w:spacing w:after="200" w:line="276" w:lineRule="auto"/>
        <w:jc w:val="left"/>
      </w:pPr>
      <w:r>
        <w:t>Výrobní zařízení 1: 15 ks za hodinu</w:t>
      </w:r>
    </w:p>
    <w:p w14:paraId="1D9981A6" w14:textId="77777777" w:rsidR="00520786" w:rsidRDefault="00520786" w:rsidP="00520786">
      <w:pPr>
        <w:spacing w:after="200" w:line="276" w:lineRule="auto"/>
        <w:jc w:val="left"/>
      </w:pPr>
      <w:r>
        <w:t>Výrobní zařízení 2: 5 ks za hodinu</w:t>
      </w:r>
    </w:p>
    <w:p w14:paraId="250F8CBB" w14:textId="77777777" w:rsidR="00520786" w:rsidRDefault="00520786" w:rsidP="00520786">
      <w:pPr>
        <w:spacing w:after="200" w:line="276" w:lineRule="auto"/>
        <w:jc w:val="left"/>
      </w:pPr>
      <w:r>
        <w:t>Výrobní zařízení 3: 5 ks za hodinu</w:t>
      </w:r>
    </w:p>
    <w:p w14:paraId="6096AA16" w14:textId="77777777" w:rsidR="00520786" w:rsidRDefault="00520786" w:rsidP="00520786">
      <w:pPr>
        <w:spacing w:after="200" w:line="276" w:lineRule="auto"/>
        <w:jc w:val="left"/>
      </w:pPr>
      <w:r>
        <w:t>Výrobní zařízení 4: 20 ks za hodinu</w:t>
      </w:r>
    </w:p>
    <w:p w14:paraId="0F080B20" w14:textId="77777777" w:rsidR="00520786" w:rsidRPr="004B5BC3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Vypočítejte výrobní kapacitu podniku.</w:t>
      </w:r>
    </w:p>
    <w:p w14:paraId="429F8B23" w14:textId="77777777" w:rsidR="00520786" w:rsidRPr="004B5BC3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Okomentuje, kde je slabé místo ve výrobním procesu a jak byste jej vyřešili.</w:t>
      </w:r>
    </w:p>
    <w:p w14:paraId="7DA9A69C" w14:textId="77777777" w:rsidR="00520786" w:rsidRDefault="00520786" w:rsidP="00520786">
      <w:pPr>
        <w:spacing w:after="200" w:line="276" w:lineRule="auto"/>
        <w:jc w:val="left"/>
      </w:pPr>
      <w:r>
        <w:rPr>
          <w:noProof/>
          <w:lang w:eastAsia="cs-CZ"/>
        </w:rPr>
        <w:drawing>
          <wp:inline distT="0" distB="0" distL="0" distR="0" wp14:anchorId="36D9B03B" wp14:editId="584A9848">
            <wp:extent cx="3562185" cy="1462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74" r="38100" b="18358"/>
                    <a:stretch/>
                  </pic:blipFill>
                  <pic:spPr bwMode="auto">
                    <a:xfrm>
                      <a:off x="0" y="0"/>
                      <a:ext cx="3563522" cy="14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69BA43" w14:textId="08A956A2" w:rsidR="00520786" w:rsidRDefault="00520786" w:rsidP="00520786">
      <w:pPr>
        <w:spacing w:after="200" w:line="276" w:lineRule="auto"/>
        <w:jc w:val="left"/>
      </w:pPr>
      <w:bookmarkStart w:id="0" w:name="_GoBack"/>
      <w:bookmarkEnd w:id="0"/>
    </w:p>
    <w:p w14:paraId="416F153A" w14:textId="77777777" w:rsidR="00520786" w:rsidRDefault="00520786">
      <w:pPr>
        <w:spacing w:after="200" w:line="276" w:lineRule="auto"/>
        <w:jc w:val="left"/>
        <w:rPr>
          <w:rFonts w:eastAsia="Arial Unicode MS" w:cs="Times New Roman"/>
          <w:b/>
          <w:color w:val="000000"/>
          <w:szCs w:val="24"/>
          <w:u w:val="single"/>
          <w:lang w:eastAsia="cs-CZ"/>
        </w:rPr>
      </w:pPr>
      <w:r>
        <w:rPr>
          <w:b/>
          <w:color w:val="000000"/>
          <w:szCs w:val="24"/>
          <w:u w:val="single"/>
        </w:rPr>
        <w:br w:type="page"/>
      </w:r>
    </w:p>
    <w:p w14:paraId="64E44B2F" w14:textId="4ADE7F1C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C06ED6">
        <w:rPr>
          <w:b/>
          <w:color w:val="000000"/>
          <w:sz w:val="24"/>
          <w:szCs w:val="24"/>
          <w:u w:val="single"/>
        </w:rPr>
        <w:t>4</w:t>
      </w:r>
    </w:p>
    <w:p w14:paraId="25253E71" w14:textId="7F81B5E4" w:rsidR="00AE3672" w:rsidRPr="00EF6C01" w:rsidRDefault="00AE3672" w:rsidP="00AE3672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 xml:space="preserve"> Jsou dány následující údaje: práce ve dvousměnném provozu, 250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doba směny 7,5 hod./stroj, celozávodní dovolená 10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plánované generální opravy pro 100 strojů celkem 1 150 hod za rok, ostatní plánované opravy pro všechny stroje 1 502 hod / rok, poruchové opravy (odhad plánovaný) pro jeden stroj 3</w:t>
      </w:r>
      <w:r w:rsidR="00C1541D">
        <w:rPr>
          <w:rFonts w:cs="Times New Roman"/>
          <w:szCs w:val="24"/>
        </w:rPr>
        <w:t>5</w:t>
      </w:r>
      <w:r w:rsidRPr="00EF6C01">
        <w:rPr>
          <w:rFonts w:cs="Times New Roman"/>
          <w:szCs w:val="24"/>
        </w:rPr>
        <w:t>0 hod / rok.</w:t>
      </w:r>
    </w:p>
    <w:p w14:paraId="20D92BE7" w14:textId="443F516C" w:rsidR="00AE3672" w:rsidRPr="00334334" w:rsidRDefault="00AE3672" w:rsidP="00334334">
      <w:pPr>
        <w:spacing w:before="60"/>
        <w:rPr>
          <w:rFonts w:cs="Times New Roman"/>
          <w:b/>
          <w:i/>
          <w:szCs w:val="24"/>
        </w:rPr>
      </w:pPr>
      <w:r w:rsidRPr="00334334">
        <w:rPr>
          <w:rFonts w:cs="Times New Roman"/>
          <w:b/>
          <w:i/>
          <w:szCs w:val="24"/>
        </w:rPr>
        <w:t>Úkol:</w:t>
      </w:r>
      <w:r w:rsidR="004B5BC3">
        <w:rPr>
          <w:rFonts w:cs="Times New Roman"/>
          <w:b/>
          <w:i/>
          <w:szCs w:val="24"/>
        </w:rPr>
        <w:t xml:space="preserve"> </w:t>
      </w:r>
      <w:r w:rsidRPr="00334334">
        <w:rPr>
          <w:rFonts w:cs="Times New Roman"/>
          <w:i/>
          <w:szCs w:val="24"/>
        </w:rPr>
        <w:t>Vypočítejte, jaký využitelný časový fond technologického zařízení (100 strojů) v hodinách máte k dispozici.</w:t>
      </w:r>
    </w:p>
    <w:p w14:paraId="2A9C9DA3" w14:textId="7CDDA6B2" w:rsidR="00334334" w:rsidRPr="00AE3672" w:rsidRDefault="00334334" w:rsidP="00C1541D">
      <w:pPr>
        <w:spacing w:after="200" w:line="276" w:lineRule="auto"/>
        <w:jc w:val="left"/>
      </w:pPr>
    </w:p>
    <w:sectPr w:rsidR="00334334" w:rsidRPr="00AE3672" w:rsidSect="007C49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69D24" w14:textId="77777777" w:rsidR="006E4D71" w:rsidRDefault="006E4D71" w:rsidP="00E874CC">
      <w:pPr>
        <w:spacing w:after="0" w:line="240" w:lineRule="auto"/>
      </w:pPr>
      <w:r>
        <w:separator/>
      </w:r>
    </w:p>
  </w:endnote>
  <w:endnote w:type="continuationSeparator" w:id="0">
    <w:p w14:paraId="18898648" w14:textId="77777777" w:rsidR="006E4D71" w:rsidRDefault="006E4D71" w:rsidP="00E8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C0D9B" w14:textId="77777777" w:rsidR="006E4D71" w:rsidRDefault="006E4D71" w:rsidP="00E874CC">
      <w:pPr>
        <w:spacing w:after="0" w:line="240" w:lineRule="auto"/>
      </w:pPr>
      <w:r>
        <w:separator/>
      </w:r>
    </w:p>
  </w:footnote>
  <w:footnote w:type="continuationSeparator" w:id="0">
    <w:p w14:paraId="3B021C9B" w14:textId="77777777" w:rsidR="006E4D71" w:rsidRDefault="006E4D71" w:rsidP="00E8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5F57" w14:textId="77777777" w:rsidR="00E874CC" w:rsidRPr="00E874CC" w:rsidRDefault="00E874CC">
    <w:pPr>
      <w:pStyle w:val="Zhlav"/>
      <w:rPr>
        <w:sz w:val="20"/>
      </w:rPr>
    </w:pPr>
    <w:r w:rsidRPr="00E874CC">
      <w:rPr>
        <w:sz w:val="20"/>
      </w:rPr>
      <w:t>Propočty výrobní činnosti, plán výroby, časové fondy</w:t>
    </w:r>
    <w:r>
      <w:rPr>
        <w:sz w:val="20"/>
      </w:rPr>
      <w:tab/>
    </w:r>
    <w:r>
      <w:rPr>
        <w:sz w:val="20"/>
      </w:rPr>
      <w:tab/>
      <w:t>6. seminář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A4167"/>
    <w:multiLevelType w:val="hybridMultilevel"/>
    <w:tmpl w:val="9ACC213E"/>
    <w:lvl w:ilvl="0" w:tplc="B906AD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4EF0"/>
    <w:multiLevelType w:val="hybridMultilevel"/>
    <w:tmpl w:val="6A8CD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12F42"/>
    <w:multiLevelType w:val="hybridMultilevel"/>
    <w:tmpl w:val="AF7A605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722B"/>
    <w:multiLevelType w:val="hybridMultilevel"/>
    <w:tmpl w:val="40D4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B1E79"/>
    <w:multiLevelType w:val="hybridMultilevel"/>
    <w:tmpl w:val="4FE6BA9C"/>
    <w:lvl w:ilvl="0" w:tplc="6AC8F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0MDE0szQ1tzAytjBV0lEKTi0uzszPAykwqQUAUmgttSwAAAA="/>
  </w:docVars>
  <w:rsids>
    <w:rsidRoot w:val="00F37138"/>
    <w:rsid w:val="00090EAE"/>
    <w:rsid w:val="000D2961"/>
    <w:rsid w:val="00120F78"/>
    <w:rsid w:val="0013440E"/>
    <w:rsid w:val="001A4C2B"/>
    <w:rsid w:val="001C3A3C"/>
    <w:rsid w:val="001C59D2"/>
    <w:rsid w:val="001D0DF8"/>
    <w:rsid w:val="001F05D6"/>
    <w:rsid w:val="0028360F"/>
    <w:rsid w:val="00283F61"/>
    <w:rsid w:val="002D4DC9"/>
    <w:rsid w:val="00334334"/>
    <w:rsid w:val="003419E4"/>
    <w:rsid w:val="003D2106"/>
    <w:rsid w:val="003E0587"/>
    <w:rsid w:val="00404AC0"/>
    <w:rsid w:val="00414D28"/>
    <w:rsid w:val="00435BD3"/>
    <w:rsid w:val="00442A4C"/>
    <w:rsid w:val="004B5BC3"/>
    <w:rsid w:val="004B7441"/>
    <w:rsid w:val="00502D96"/>
    <w:rsid w:val="00520786"/>
    <w:rsid w:val="00540264"/>
    <w:rsid w:val="0064528C"/>
    <w:rsid w:val="006E4D71"/>
    <w:rsid w:val="007077F4"/>
    <w:rsid w:val="00744563"/>
    <w:rsid w:val="007805E0"/>
    <w:rsid w:val="007C3E15"/>
    <w:rsid w:val="007C491F"/>
    <w:rsid w:val="00860224"/>
    <w:rsid w:val="00871B58"/>
    <w:rsid w:val="00922B6A"/>
    <w:rsid w:val="00922B71"/>
    <w:rsid w:val="00963C92"/>
    <w:rsid w:val="009F6A95"/>
    <w:rsid w:val="00AA36A2"/>
    <w:rsid w:val="00AE3672"/>
    <w:rsid w:val="00B67E34"/>
    <w:rsid w:val="00C06ED6"/>
    <w:rsid w:val="00C1541D"/>
    <w:rsid w:val="00D21000"/>
    <w:rsid w:val="00D95888"/>
    <w:rsid w:val="00DC49FC"/>
    <w:rsid w:val="00E17607"/>
    <w:rsid w:val="00E874CC"/>
    <w:rsid w:val="00F13761"/>
    <w:rsid w:val="00F37138"/>
    <w:rsid w:val="00F557D1"/>
    <w:rsid w:val="00F87921"/>
    <w:rsid w:val="00FF716F"/>
    <w:rsid w:val="08C3E58B"/>
    <w:rsid w:val="1454F878"/>
    <w:rsid w:val="1C19979D"/>
    <w:rsid w:val="27048982"/>
    <w:rsid w:val="318E5955"/>
    <w:rsid w:val="39095953"/>
    <w:rsid w:val="493631E7"/>
    <w:rsid w:val="498B74C7"/>
    <w:rsid w:val="505D037C"/>
    <w:rsid w:val="51F8D3DD"/>
    <w:rsid w:val="5394147D"/>
    <w:rsid w:val="5463563A"/>
    <w:rsid w:val="5C76FD18"/>
    <w:rsid w:val="707B3C6B"/>
    <w:rsid w:val="72E29296"/>
    <w:rsid w:val="72E68DAA"/>
    <w:rsid w:val="77B9FECD"/>
    <w:rsid w:val="7FFE9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5569"/>
  <w15:docId w15:val="{55D6E28A-CEDF-4CF0-8C9A-D9CDD0A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74CC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74CC"/>
  </w:style>
  <w:style w:type="paragraph" w:styleId="Zpat">
    <w:name w:val="footer"/>
    <w:basedOn w:val="Normln"/>
    <w:link w:val="ZpatChar"/>
    <w:uiPriority w:val="99"/>
    <w:semiHidden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74CC"/>
  </w:style>
  <w:style w:type="paragraph" w:styleId="Odstavecseseznamem">
    <w:name w:val="List Paragraph"/>
    <w:basedOn w:val="Normln"/>
    <w:uiPriority w:val="34"/>
    <w:qFormat/>
    <w:rsid w:val="00E874CC"/>
    <w:pPr>
      <w:ind w:left="720"/>
      <w:contextualSpacing/>
    </w:pPr>
  </w:style>
  <w:style w:type="paragraph" w:customStyle="1" w:styleId="font6">
    <w:name w:val="font6"/>
    <w:basedOn w:val="Normln"/>
    <w:rsid w:val="00AE3672"/>
    <w:pPr>
      <w:spacing w:before="100" w:beforeAutospacing="1" w:after="100" w:afterAutospacing="1" w:line="240" w:lineRule="auto"/>
      <w:jc w:val="left"/>
    </w:pPr>
    <w:rPr>
      <w:rFonts w:eastAsia="Arial Unicode MS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2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A4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A4C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4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2078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4" ma:contentTypeDescription="Vytvoří nový dokument" ma:contentTypeScope="" ma:versionID="4c4a85015afb59fce5e0dd8a9f4d9906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bd64f454539a9289e5ca303ac21a2144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3ACE3-1054-4A9A-A829-99B378C62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EF31C-E505-42E2-861B-86971AE24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337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Dalibor Šimek</cp:lastModifiedBy>
  <cp:revision>8</cp:revision>
  <dcterms:created xsi:type="dcterms:W3CDTF">2021-10-28T08:49:00Z</dcterms:created>
  <dcterms:modified xsi:type="dcterms:W3CDTF">2022-10-28T14:35:00Z</dcterms:modified>
</cp:coreProperties>
</file>