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E" w:rsidRPr="00AD006E" w:rsidRDefault="0072007F" w:rsidP="00AD006E">
      <w:pPr>
        <w:jc w:val="center"/>
        <w:rPr>
          <w:b/>
        </w:rPr>
      </w:pPr>
      <w:r w:rsidRPr="00AD006E">
        <w:rPr>
          <w:b/>
        </w:rPr>
        <w:t>Výroba – vzorce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2007F" w:rsidTr="0072007F">
        <w:tc>
          <w:tcPr>
            <w:tcW w:w="2972" w:type="dxa"/>
          </w:tcPr>
          <w:p w:rsidR="0072007F" w:rsidRDefault="0072007F">
            <w:r>
              <w:t xml:space="preserve">Kalendářní časový fond </w:t>
            </w:r>
            <w:proofErr w:type="spellStart"/>
            <w:r>
              <w:t>Tk</w:t>
            </w:r>
            <w:proofErr w:type="spellEnd"/>
            <w:r>
              <w:t xml:space="preserve"> ve dnech</w:t>
            </w:r>
          </w:p>
        </w:tc>
        <w:tc>
          <w:tcPr>
            <w:tcW w:w="6090" w:type="dxa"/>
          </w:tcPr>
          <w:p w:rsidR="0072007F" w:rsidRDefault="0072007F">
            <w:r>
              <w:t>Počet dní v roce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>
              <w:t xml:space="preserve">Kalendářní časový fond </w:t>
            </w:r>
            <w:proofErr w:type="spellStart"/>
            <w:r>
              <w:t>Tk</w:t>
            </w:r>
            <w:proofErr w:type="spellEnd"/>
            <w:r>
              <w:t xml:space="preserve"> v </w:t>
            </w:r>
            <w:r>
              <w:t>hodinách</w:t>
            </w:r>
          </w:p>
        </w:tc>
        <w:tc>
          <w:tcPr>
            <w:tcW w:w="6090" w:type="dxa"/>
          </w:tcPr>
          <w:p w:rsidR="0072007F" w:rsidRDefault="0072007F">
            <w:r>
              <w:t>Počet dní v</w:t>
            </w:r>
            <w:r>
              <w:t> </w:t>
            </w:r>
            <w:r>
              <w:t>roce</w:t>
            </w:r>
            <w:r>
              <w:t xml:space="preserve"> x </w:t>
            </w:r>
            <w:r w:rsidRPr="0072007F">
              <w:rPr>
                <w:color w:val="C45911" w:themeColor="accent2" w:themeShade="BF"/>
              </w:rPr>
              <w:t>24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 w:rsidRPr="0072007F">
              <w:t>Nominální časový fond</w:t>
            </w:r>
            <w:r>
              <w:t xml:space="preserve"> </w:t>
            </w:r>
            <w:proofErr w:type="spellStart"/>
            <w:r>
              <w:t>Tn</w:t>
            </w:r>
            <w:proofErr w:type="spellEnd"/>
            <w:r>
              <w:t xml:space="preserve"> ve dnech</w:t>
            </w:r>
          </w:p>
        </w:tc>
        <w:tc>
          <w:tcPr>
            <w:tcW w:w="6090" w:type="dxa"/>
          </w:tcPr>
          <w:p w:rsidR="0072007F" w:rsidRDefault="0072007F">
            <w:r>
              <w:t>Počet dní v</w:t>
            </w:r>
            <w:r>
              <w:t xml:space="preserve"> roce </w:t>
            </w:r>
            <w:r w:rsidRPr="0072007F">
              <w:rPr>
                <w:color w:val="FF0000"/>
              </w:rPr>
              <w:t>– nepracovní dny (např. neděle, soboty, svátky, celozávodní dovolená)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 w:rsidRPr="0072007F">
              <w:t>Nominální časový fond</w:t>
            </w:r>
            <w:r>
              <w:t xml:space="preserve"> </w:t>
            </w:r>
            <w:proofErr w:type="spellStart"/>
            <w:r>
              <w:t>Tn</w:t>
            </w:r>
            <w:proofErr w:type="spellEnd"/>
            <w:r>
              <w:t xml:space="preserve"> v </w:t>
            </w:r>
            <w:r>
              <w:t>hodinách</w:t>
            </w:r>
          </w:p>
        </w:tc>
        <w:tc>
          <w:tcPr>
            <w:tcW w:w="6090" w:type="dxa"/>
          </w:tcPr>
          <w:p w:rsidR="0072007F" w:rsidRDefault="0072007F">
            <w:r>
              <w:rPr>
                <w:rFonts w:cstheme="minorHAnsi"/>
              </w:rPr>
              <w:t>[</w:t>
            </w:r>
            <w:r>
              <w:t xml:space="preserve">Počet dní v roce </w:t>
            </w:r>
            <w:r w:rsidRPr="0072007F">
              <w:rPr>
                <w:color w:val="FF0000"/>
              </w:rPr>
              <w:t>– nepracovní dny (např. neděle, soboty, svátky, celozávodní dovolená)</w:t>
            </w:r>
            <w:r w:rsidRPr="0072007F">
              <w:rPr>
                <w:rFonts w:cstheme="minorHAnsi"/>
                <w:color w:val="FF0000"/>
              </w:rPr>
              <w:t>]</w:t>
            </w:r>
            <w:r w:rsidRPr="0072007F">
              <w:rPr>
                <w:color w:val="FF0000"/>
              </w:rPr>
              <w:t xml:space="preserve"> </w:t>
            </w:r>
            <w:r w:rsidRPr="0072007F">
              <w:rPr>
                <w:color w:val="C45911" w:themeColor="accent2" w:themeShade="BF"/>
              </w:rPr>
              <w:t>x počet hodin směn v jednom dni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 w:rsidRPr="0072007F">
              <w:t xml:space="preserve">Využitelný (efektivní) časový fond </w:t>
            </w:r>
            <w:proofErr w:type="spellStart"/>
            <w:r w:rsidRPr="0072007F">
              <w:t>Tp</w:t>
            </w:r>
            <w:proofErr w:type="spellEnd"/>
            <w:r>
              <w:t xml:space="preserve"> ve dnech</w:t>
            </w:r>
          </w:p>
        </w:tc>
        <w:tc>
          <w:tcPr>
            <w:tcW w:w="6090" w:type="dxa"/>
          </w:tcPr>
          <w:p w:rsidR="0072007F" w:rsidRDefault="0072007F">
            <w:r>
              <w:t xml:space="preserve">Počet dní v roce </w:t>
            </w:r>
            <w:r w:rsidRPr="0072007F">
              <w:rPr>
                <w:color w:val="FF0000"/>
              </w:rPr>
              <w:t>– nepracovní dny (např. neděle, soboty, svátky, celozávodní dovolená)</w:t>
            </w:r>
            <w:r w:rsidRPr="0072007F">
              <w:rPr>
                <w:color w:val="FF0000"/>
              </w:rPr>
              <w:t xml:space="preserve"> </w:t>
            </w:r>
            <w:r w:rsidRPr="0072007F">
              <w:rPr>
                <w:color w:val="C00000"/>
              </w:rPr>
              <w:t>– plánované prostoje ve dnech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 w:rsidRPr="0072007F">
              <w:t xml:space="preserve">Využitelný (efektivní) časový fond </w:t>
            </w:r>
            <w:proofErr w:type="spellStart"/>
            <w:r w:rsidRPr="0072007F">
              <w:t>Tp</w:t>
            </w:r>
            <w:proofErr w:type="spellEnd"/>
            <w:r>
              <w:t xml:space="preserve"> v</w:t>
            </w:r>
            <w:r>
              <w:t xml:space="preserve"> hodinách</w:t>
            </w:r>
          </w:p>
        </w:tc>
        <w:tc>
          <w:tcPr>
            <w:tcW w:w="6090" w:type="dxa"/>
          </w:tcPr>
          <w:p w:rsidR="0072007F" w:rsidRDefault="0072007F">
            <w:r>
              <w:rPr>
                <w:rFonts w:cstheme="minorHAnsi"/>
              </w:rPr>
              <w:t>[</w:t>
            </w:r>
            <w:r>
              <w:t xml:space="preserve">Počet dní v roce </w:t>
            </w:r>
            <w:r w:rsidRPr="0072007F">
              <w:rPr>
                <w:color w:val="FF0000"/>
              </w:rPr>
              <w:t xml:space="preserve">– nepracovní dny (např. neděle, soboty, svátky, celozávodní dovolená) </w:t>
            </w:r>
            <w:r w:rsidRPr="0072007F">
              <w:rPr>
                <w:color w:val="C00000"/>
              </w:rPr>
              <w:t>– plánované prostoje ve dnech</w:t>
            </w:r>
            <w:r>
              <w:rPr>
                <w:rFonts w:cstheme="minorHAnsi"/>
                <w:color w:val="C00000"/>
              </w:rPr>
              <w:t>]</w:t>
            </w:r>
            <w:r>
              <w:rPr>
                <w:color w:val="C00000"/>
              </w:rPr>
              <w:t xml:space="preserve"> </w:t>
            </w:r>
            <w:r w:rsidRPr="0072007F">
              <w:rPr>
                <w:color w:val="C45911" w:themeColor="accent2" w:themeShade="BF"/>
              </w:rPr>
              <w:t>x počet hodin směn v jednom dni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>
              <w:t>Výkon</w:t>
            </w:r>
          </w:p>
        </w:tc>
        <w:tc>
          <w:tcPr>
            <w:tcW w:w="6090" w:type="dxa"/>
          </w:tcPr>
          <w:p w:rsidR="0072007F" w:rsidRDefault="0072007F">
            <w:proofErr w:type="spellStart"/>
            <w:r>
              <w:t>Vp</w:t>
            </w:r>
            <w:proofErr w:type="spellEnd"/>
            <w:r>
              <w:t>= Q/</w:t>
            </w:r>
            <w:proofErr w:type="spellStart"/>
            <w:proofErr w:type="gramStart"/>
            <w:r>
              <w:t>Tp</w:t>
            </w:r>
            <w:proofErr w:type="spellEnd"/>
            <w:r>
              <w:t xml:space="preserve">  v</w:t>
            </w:r>
            <w:proofErr w:type="gramEnd"/>
            <w:r>
              <w:t> počtu jednotek za jednotku času např. ks za hodinu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>
              <w:t>Pracnost</w:t>
            </w:r>
          </w:p>
        </w:tc>
        <w:tc>
          <w:tcPr>
            <w:tcW w:w="6090" w:type="dxa"/>
          </w:tcPr>
          <w:p w:rsidR="0072007F" w:rsidRDefault="0072007F">
            <w:proofErr w:type="spellStart"/>
            <w:r>
              <w:t>tk</w:t>
            </w:r>
            <w:proofErr w:type="spellEnd"/>
            <w:r>
              <w:t xml:space="preserve"> = </w:t>
            </w:r>
            <w:proofErr w:type="spellStart"/>
            <w:r>
              <w:t>Tp</w:t>
            </w:r>
            <w:proofErr w:type="spellEnd"/>
            <w:r>
              <w:t>/Q v </w:t>
            </w:r>
            <w:proofErr w:type="gramStart"/>
            <w:r>
              <w:t>počtu  produktivního</w:t>
            </w:r>
            <w:proofErr w:type="gramEnd"/>
            <w:r>
              <w:t xml:space="preserve"> času na 1 jednotku produkce</w:t>
            </w:r>
          </w:p>
        </w:tc>
      </w:tr>
      <w:tr w:rsidR="0072007F" w:rsidTr="0072007F">
        <w:tc>
          <w:tcPr>
            <w:tcW w:w="2972" w:type="dxa"/>
          </w:tcPr>
          <w:p w:rsidR="0072007F" w:rsidRDefault="0072007F">
            <w:r>
              <w:t>Výkon vs. pracnost</w:t>
            </w:r>
          </w:p>
        </w:tc>
        <w:tc>
          <w:tcPr>
            <w:tcW w:w="6090" w:type="dxa"/>
          </w:tcPr>
          <w:p w:rsidR="0072007F" w:rsidRDefault="0072007F">
            <w:r>
              <w:t>V=1/</w:t>
            </w:r>
            <w:proofErr w:type="spellStart"/>
            <w:r>
              <w:t>tk</w:t>
            </w:r>
            <w:proofErr w:type="spellEnd"/>
            <w:r w:rsidR="00AD006E">
              <w:t xml:space="preserve"> vs. </w:t>
            </w:r>
            <w:proofErr w:type="spellStart"/>
            <w:proofErr w:type="gramStart"/>
            <w:r w:rsidR="00AD006E">
              <w:t>tk</w:t>
            </w:r>
            <w:proofErr w:type="spellEnd"/>
            <w:r w:rsidR="00AD006E">
              <w:t xml:space="preserve">  =</w:t>
            </w:r>
            <w:proofErr w:type="gramEnd"/>
            <w:r w:rsidR="00AD006E">
              <w:t xml:space="preserve"> 1/V</w:t>
            </w:r>
          </w:p>
        </w:tc>
      </w:tr>
      <w:tr w:rsidR="00AD006E" w:rsidTr="0072007F">
        <w:tc>
          <w:tcPr>
            <w:tcW w:w="2972" w:type="dxa"/>
          </w:tcPr>
          <w:p w:rsidR="00AD006E" w:rsidRDefault="00AD006E">
            <w:r>
              <w:t>Výrobní kapacita v </w:t>
            </w:r>
            <w:proofErr w:type="spellStart"/>
            <w:r>
              <w:t>nat.jedn</w:t>
            </w:r>
            <w:proofErr w:type="spellEnd"/>
            <w:r>
              <w:t>.</w:t>
            </w:r>
          </w:p>
        </w:tc>
        <w:tc>
          <w:tcPr>
            <w:tcW w:w="6090" w:type="dxa"/>
          </w:tcPr>
          <w:p w:rsidR="00AD006E" w:rsidRDefault="00AD006E">
            <w:proofErr w:type="spellStart"/>
            <w:r>
              <w:t>Qp</w:t>
            </w:r>
            <w:proofErr w:type="spellEnd"/>
            <w:r>
              <w:t xml:space="preserve"> = </w:t>
            </w:r>
            <w:proofErr w:type="spellStart"/>
            <w:r>
              <w:t>Vp</w:t>
            </w:r>
            <w:proofErr w:type="spellEnd"/>
            <w:r>
              <w:t xml:space="preserve">* </w:t>
            </w:r>
            <w:proofErr w:type="spellStart"/>
            <w:r>
              <w:t>Tp</w:t>
            </w:r>
            <w:proofErr w:type="spellEnd"/>
          </w:p>
        </w:tc>
        <w:bookmarkStart w:id="0" w:name="_GoBack"/>
        <w:bookmarkEnd w:id="0"/>
      </w:tr>
      <w:tr w:rsidR="00AD006E" w:rsidTr="0072007F">
        <w:tc>
          <w:tcPr>
            <w:tcW w:w="2972" w:type="dxa"/>
          </w:tcPr>
          <w:p w:rsidR="00AD006E" w:rsidRDefault="00AD006E">
            <w:r w:rsidRPr="00AD006E">
              <w:t>Výpočet kapacity pomocí kapacitní normy pracnosti</w:t>
            </w:r>
          </w:p>
        </w:tc>
        <w:tc>
          <w:tcPr>
            <w:tcW w:w="6090" w:type="dxa"/>
          </w:tcPr>
          <w:p w:rsidR="00AD006E" w:rsidRDefault="00AD006E" w:rsidP="00AD006E">
            <w:proofErr w:type="spellStart"/>
            <w:r>
              <w:t>Qp</w:t>
            </w:r>
            <w:proofErr w:type="spellEnd"/>
            <w:r>
              <w:t xml:space="preserve"> = </w:t>
            </w:r>
            <w:proofErr w:type="spellStart"/>
            <w:r>
              <w:t>Tp</w:t>
            </w:r>
            <w:proofErr w:type="spellEnd"/>
            <w:r>
              <w:t>/</w:t>
            </w:r>
            <w:proofErr w:type="spellStart"/>
            <w:r>
              <w:t>tk</w:t>
            </w:r>
            <w:proofErr w:type="spellEnd"/>
            <w:r>
              <w:t xml:space="preserve">, kde </w:t>
            </w:r>
            <w:proofErr w:type="spellStart"/>
            <w:r>
              <w:t>tk</w:t>
            </w:r>
            <w:proofErr w:type="spellEnd"/>
            <w:r>
              <w:t xml:space="preserve"> = t/k1*k2, </w:t>
            </w:r>
            <w:proofErr w:type="spellStart"/>
            <w:r>
              <w:t>tk</w:t>
            </w:r>
            <w:proofErr w:type="spellEnd"/>
            <w:r>
              <w:t xml:space="preserve"> – kapacitní norma pracnosti, </w:t>
            </w:r>
          </w:p>
          <w:p w:rsidR="00AD006E" w:rsidRDefault="00AD006E" w:rsidP="00AD006E">
            <w:r>
              <w:t xml:space="preserve">t – norma pracnosti v normohodinách, </w:t>
            </w:r>
          </w:p>
          <w:p w:rsidR="00AD006E" w:rsidRDefault="00AD006E" w:rsidP="00AD006E">
            <w:r>
              <w:t xml:space="preserve">k1 – koeficient plnění norem, </w:t>
            </w:r>
          </w:p>
          <w:p w:rsidR="00AD006E" w:rsidRDefault="00AD006E" w:rsidP="00AD006E">
            <w:r>
              <w:t>k2 – koeficient produktivity práce</w:t>
            </w:r>
          </w:p>
        </w:tc>
      </w:tr>
      <w:tr w:rsidR="00AD006E" w:rsidTr="0072007F">
        <w:tc>
          <w:tcPr>
            <w:tcW w:w="2972" w:type="dxa"/>
          </w:tcPr>
          <w:p w:rsidR="00AD006E" w:rsidRPr="00AD006E" w:rsidRDefault="00AD006E">
            <w:r w:rsidRPr="00AD006E">
              <w:t xml:space="preserve">Výpočet kapacity </w:t>
            </w:r>
            <w:r>
              <w:t xml:space="preserve">dle </w:t>
            </w:r>
            <w:r w:rsidRPr="00AD006E">
              <w:t>výrobních ploch</w:t>
            </w:r>
          </w:p>
        </w:tc>
        <w:tc>
          <w:tcPr>
            <w:tcW w:w="6090" w:type="dxa"/>
          </w:tcPr>
          <w:p w:rsidR="00AD006E" w:rsidRDefault="00AD006E" w:rsidP="00AD006E">
            <w:proofErr w:type="spellStart"/>
            <w:r>
              <w:t>Qp</w:t>
            </w:r>
            <w:proofErr w:type="spellEnd"/>
            <w:r>
              <w:t xml:space="preserve"> = M/m x </w:t>
            </w:r>
            <w:proofErr w:type="spellStart"/>
            <w:r>
              <w:t>Tp</w:t>
            </w:r>
            <w:proofErr w:type="spellEnd"/>
            <w:r>
              <w:t>/</w:t>
            </w:r>
            <w:proofErr w:type="spellStart"/>
            <w:r>
              <w:t>dv</w:t>
            </w:r>
            <w:proofErr w:type="spellEnd"/>
            <w:r>
              <w:t xml:space="preserve">, </w:t>
            </w:r>
          </w:p>
          <w:p w:rsidR="00AD006E" w:rsidRDefault="00AD006E" w:rsidP="00AD006E">
            <w:r>
              <w:t>M je využitelná výrobní plocha v m2</w:t>
            </w:r>
          </w:p>
          <w:p w:rsidR="00AD006E" w:rsidRDefault="00AD006E" w:rsidP="00AD006E">
            <w:r>
              <w:t>m je kapacitní norma plochy potřebné k montáži jednoho určitého výrobku včetně pracovní zóny v m2</w:t>
            </w:r>
          </w:p>
          <w:p w:rsidR="00AD006E" w:rsidRDefault="00AD006E" w:rsidP="00AD006E">
            <w:proofErr w:type="spellStart"/>
            <w:proofErr w:type="gramStart"/>
            <w:r>
              <w:t>dv</w:t>
            </w:r>
            <w:proofErr w:type="spellEnd"/>
            <w:r>
              <w:t xml:space="preserve"> - kapacitní</w:t>
            </w:r>
            <w:proofErr w:type="gramEnd"/>
            <w:r>
              <w:t xml:space="preserve"> norma průběžné doby montáže jednoho určitého výrobku, tj. nejkratší období obsazení výrobní plochy určitým výrobkem,</w:t>
            </w:r>
          </w:p>
          <w:p w:rsidR="00AD006E" w:rsidRDefault="00AD006E" w:rsidP="00AD006E">
            <w:proofErr w:type="spellStart"/>
            <w:r>
              <w:t>Tp</w:t>
            </w:r>
            <w:proofErr w:type="spellEnd"/>
            <w:r>
              <w:t xml:space="preserve"> – využitelný časový fond</w:t>
            </w:r>
          </w:p>
        </w:tc>
      </w:tr>
      <w:tr w:rsidR="00AD006E" w:rsidTr="0072007F">
        <w:tc>
          <w:tcPr>
            <w:tcW w:w="2972" w:type="dxa"/>
          </w:tcPr>
          <w:p w:rsidR="00AD006E" w:rsidRPr="00AD006E" w:rsidRDefault="00AD006E">
            <w:r w:rsidRPr="00AD006E">
              <w:t>KOEFICIENT VYUŽITÍ VÝROBNÍ KAPACITY</w:t>
            </w:r>
            <w:r>
              <w:t xml:space="preserve"> – přes množství</w:t>
            </w:r>
          </w:p>
        </w:tc>
        <w:tc>
          <w:tcPr>
            <w:tcW w:w="6090" w:type="dxa"/>
          </w:tcPr>
          <w:p w:rsidR="00AD006E" w:rsidRDefault="00AD006E" w:rsidP="00AD006E"/>
          <w:p w:rsidR="00AD006E" w:rsidRDefault="00AD006E" w:rsidP="00AD006E">
            <w:r>
              <w:rPr>
                <w:noProof/>
              </w:rPr>
              <w:drawing>
                <wp:inline distT="0" distB="0" distL="0" distR="0" wp14:anchorId="417AD041">
                  <wp:extent cx="1009650" cy="61782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76" cy="62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06E" w:rsidRDefault="00AD006E" w:rsidP="00AD006E"/>
        </w:tc>
      </w:tr>
      <w:tr w:rsidR="00AD006E" w:rsidTr="0072007F">
        <w:tc>
          <w:tcPr>
            <w:tcW w:w="2972" w:type="dxa"/>
          </w:tcPr>
          <w:p w:rsidR="00AD006E" w:rsidRPr="00AD006E" w:rsidRDefault="00AD006E">
            <w:r>
              <w:t>Možnost propočtu využití kapacity přes výkonové normy</w:t>
            </w:r>
          </w:p>
        </w:tc>
        <w:tc>
          <w:tcPr>
            <w:tcW w:w="6090" w:type="dxa"/>
          </w:tcPr>
          <w:p w:rsidR="00AD006E" w:rsidRDefault="00AD006E" w:rsidP="00AD006E">
            <w:r>
              <w:rPr>
                <w:noProof/>
              </w:rPr>
              <w:drawing>
                <wp:inline distT="0" distB="0" distL="0" distR="0" wp14:anchorId="22FAED1F">
                  <wp:extent cx="3219450" cy="68696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699" cy="688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006E" w:rsidRDefault="00AD006E" w:rsidP="00AD006E">
            <w:r>
              <w:t>T</w:t>
            </w:r>
            <w:r w:rsidRPr="00AD006E">
              <w:rPr>
                <w:vertAlign w:val="subscript"/>
              </w:rPr>
              <w:t>PS</w:t>
            </w:r>
            <w:r>
              <w:t xml:space="preserve"> …skutečně vykázaný produktivní časový fond,</w:t>
            </w:r>
          </w:p>
          <w:p w:rsidR="00AD006E" w:rsidRDefault="00AD006E" w:rsidP="00AD006E">
            <w:r>
              <w:t>V</w:t>
            </w:r>
            <w:r w:rsidRPr="00AD006E">
              <w:rPr>
                <w:vertAlign w:val="subscript"/>
              </w:rPr>
              <w:t>S</w:t>
            </w:r>
            <w:r>
              <w:t xml:space="preserve"> … skutečně dosažený výkon výrobního zařízení,</w:t>
            </w:r>
          </w:p>
          <w:p w:rsidR="00AD006E" w:rsidRDefault="00AD006E" w:rsidP="00AD006E">
            <w:proofErr w:type="spellStart"/>
            <w:r>
              <w:t>kE</w:t>
            </w:r>
            <w:proofErr w:type="spellEnd"/>
            <w:r>
              <w:t xml:space="preserve"> … koeficient časového (extenzivního) využití výrobní kapacity,</w:t>
            </w:r>
          </w:p>
          <w:p w:rsidR="00AD006E" w:rsidRDefault="00AD006E" w:rsidP="00AD006E">
            <w:proofErr w:type="spellStart"/>
            <w:r>
              <w:t>kI</w:t>
            </w:r>
            <w:proofErr w:type="spellEnd"/>
            <w:r>
              <w:t xml:space="preserve"> … koeficient výkonového (intenzivního) využití výrobní kapacity</w:t>
            </w:r>
          </w:p>
        </w:tc>
      </w:tr>
    </w:tbl>
    <w:p w:rsidR="0072007F" w:rsidRDefault="0072007F"/>
    <w:sectPr w:rsidR="0072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7F"/>
    <w:rsid w:val="000C4514"/>
    <w:rsid w:val="00156784"/>
    <w:rsid w:val="002B77CC"/>
    <w:rsid w:val="002E648D"/>
    <w:rsid w:val="003C1B15"/>
    <w:rsid w:val="003C2690"/>
    <w:rsid w:val="004806AE"/>
    <w:rsid w:val="00497018"/>
    <w:rsid w:val="00552713"/>
    <w:rsid w:val="00552D45"/>
    <w:rsid w:val="005C3FBA"/>
    <w:rsid w:val="006426EF"/>
    <w:rsid w:val="006A2ED2"/>
    <w:rsid w:val="006D6016"/>
    <w:rsid w:val="00701BF1"/>
    <w:rsid w:val="0072007F"/>
    <w:rsid w:val="00742717"/>
    <w:rsid w:val="007A416E"/>
    <w:rsid w:val="00804D79"/>
    <w:rsid w:val="00816BF2"/>
    <w:rsid w:val="008201F6"/>
    <w:rsid w:val="008613C6"/>
    <w:rsid w:val="008B3C98"/>
    <w:rsid w:val="009049B3"/>
    <w:rsid w:val="00A170E8"/>
    <w:rsid w:val="00A8521A"/>
    <w:rsid w:val="00AA6F66"/>
    <w:rsid w:val="00AB2C16"/>
    <w:rsid w:val="00AD006E"/>
    <w:rsid w:val="00BA1D48"/>
    <w:rsid w:val="00BC61E5"/>
    <w:rsid w:val="00C72DFA"/>
    <w:rsid w:val="00D30381"/>
    <w:rsid w:val="00DB0427"/>
    <w:rsid w:val="00DE64AE"/>
    <w:rsid w:val="00E554CF"/>
    <w:rsid w:val="00F52AEA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52CC"/>
  <w15:chartTrackingRefBased/>
  <w15:docId w15:val="{A9416A3A-B60C-4CF6-AF6E-43E00351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2021-10-25T08:31:00Z</dcterms:created>
  <dcterms:modified xsi:type="dcterms:W3CDTF">2021-10-25T08:49:00Z</dcterms:modified>
</cp:coreProperties>
</file>