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C" w:rsidRPr="00917490" w:rsidRDefault="00A5205F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17490">
        <w:rPr>
          <w:rFonts w:ascii="Times New Roman" w:hAnsi="Times New Roman" w:cs="Times New Roman"/>
          <w:b/>
          <w:sz w:val="24"/>
        </w:rPr>
        <w:t>. SEMINÁŘ</w:t>
      </w:r>
    </w:p>
    <w:p w:rsidR="00782E7B" w:rsidRDefault="00782E7B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17490">
        <w:rPr>
          <w:rFonts w:ascii="Times New Roman" w:hAnsi="Times New Roman" w:cs="Times New Roman"/>
          <w:b/>
          <w:sz w:val="24"/>
        </w:rPr>
        <w:t>(</w:t>
      </w:r>
      <w:r w:rsidR="003B4A7A">
        <w:rPr>
          <w:rFonts w:ascii="Times New Roman" w:hAnsi="Times New Roman" w:cs="Times New Roman"/>
          <w:b/>
          <w:sz w:val="24"/>
        </w:rPr>
        <w:t>06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3B4A7A">
        <w:rPr>
          <w:rFonts w:ascii="Times New Roman" w:hAnsi="Times New Roman" w:cs="Times New Roman"/>
          <w:b/>
          <w:sz w:val="24"/>
        </w:rPr>
        <w:t>10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Pr="00917490">
        <w:rPr>
          <w:rFonts w:ascii="Times New Roman" w:hAnsi="Times New Roman" w:cs="Times New Roman"/>
          <w:b/>
          <w:sz w:val="24"/>
        </w:rPr>
        <w:t>20</w:t>
      </w:r>
      <w:r w:rsidR="00A81A4B">
        <w:rPr>
          <w:rFonts w:ascii="Times New Roman" w:hAnsi="Times New Roman" w:cs="Times New Roman"/>
          <w:b/>
          <w:sz w:val="24"/>
        </w:rPr>
        <w:t>2</w:t>
      </w:r>
      <w:r w:rsidR="003B4A7A">
        <w:rPr>
          <w:rFonts w:ascii="Times New Roman" w:hAnsi="Times New Roman" w:cs="Times New Roman"/>
          <w:b/>
          <w:sz w:val="24"/>
        </w:rPr>
        <w:t>3</w:t>
      </w:r>
      <w:r w:rsidRPr="00917490">
        <w:rPr>
          <w:rFonts w:ascii="Times New Roman" w:hAnsi="Times New Roman" w:cs="Times New Roman"/>
          <w:b/>
          <w:sz w:val="24"/>
        </w:rPr>
        <w:t>)</w:t>
      </w:r>
    </w:p>
    <w:p w:rsidR="004036F4" w:rsidRDefault="004036F4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104A86" w:rsidRP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Obsah semináře: </w:t>
      </w:r>
      <w:r w:rsidRPr="00104A86">
        <w:rPr>
          <w:rFonts w:ascii="Times New Roman" w:hAnsi="Times New Roman" w:cs="Times New Roman"/>
          <w:sz w:val="24"/>
        </w:rPr>
        <w:t>směrné účtové osnovy</w:t>
      </w:r>
      <w:r w:rsidR="00037A01">
        <w:rPr>
          <w:rFonts w:ascii="Times New Roman" w:hAnsi="Times New Roman" w:cs="Times New Roman"/>
          <w:sz w:val="24"/>
        </w:rPr>
        <w:t>;</w:t>
      </w:r>
      <w:r w:rsidR="00AB5744">
        <w:rPr>
          <w:rFonts w:ascii="Times New Roman" w:hAnsi="Times New Roman" w:cs="Times New Roman"/>
          <w:sz w:val="24"/>
        </w:rPr>
        <w:t xml:space="preserve"> </w:t>
      </w:r>
      <w:r w:rsidR="00037A01">
        <w:rPr>
          <w:rFonts w:ascii="Times New Roman" w:hAnsi="Times New Roman" w:cs="Times New Roman"/>
          <w:sz w:val="24"/>
        </w:rPr>
        <w:t>účtování ve skupině 96</w:t>
      </w:r>
      <w:r w:rsidR="007B142C">
        <w:rPr>
          <w:rFonts w:ascii="Times New Roman" w:hAnsi="Times New Roman" w:cs="Times New Roman"/>
          <w:sz w:val="24"/>
        </w:rPr>
        <w:t>, 90</w:t>
      </w:r>
      <w:r w:rsidR="00037A01">
        <w:rPr>
          <w:rFonts w:ascii="Times New Roman" w:hAnsi="Times New Roman" w:cs="Times New Roman"/>
          <w:sz w:val="24"/>
        </w:rPr>
        <w:t>; účtování ve tř. 0</w:t>
      </w:r>
      <w:r w:rsidR="004B4B1A">
        <w:rPr>
          <w:rFonts w:ascii="Times New Roman" w:hAnsi="Times New Roman" w:cs="Times New Roman"/>
          <w:sz w:val="24"/>
        </w:rPr>
        <w:t xml:space="preserve"> v NNO</w:t>
      </w:r>
    </w:p>
    <w:p w:rsidR="00D8675B" w:rsidRDefault="00104A86" w:rsidP="00104A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</w:t>
      </w:r>
      <w:r w:rsidR="004B4B1A">
        <w:rPr>
          <w:rFonts w:ascii="Times New Roman" w:hAnsi="Times New Roman" w:cs="Times New Roman"/>
          <w:b/>
          <w:sz w:val="24"/>
        </w:rPr>
        <w:t xml:space="preserve">: </w:t>
      </w:r>
      <w:r w:rsidR="004B4B1A">
        <w:rPr>
          <w:rFonts w:ascii="Times New Roman" w:hAnsi="Times New Roman" w:cs="Times New Roman"/>
          <w:sz w:val="24"/>
        </w:rPr>
        <w:t>vyhláška č. 504/2002 Sb.; ČÚS NNO č. 402, 409</w:t>
      </w:r>
      <w:r w:rsidR="00145F1B">
        <w:rPr>
          <w:rFonts w:ascii="Times New Roman" w:hAnsi="Times New Roman" w:cs="Times New Roman"/>
          <w:sz w:val="24"/>
        </w:rPr>
        <w:t>, 413</w:t>
      </w:r>
    </w:p>
    <w:p w:rsidR="00811A0D" w:rsidRDefault="00811A0D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8675B" w:rsidRDefault="00D8675B" w:rsidP="00104A8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8675B">
        <w:rPr>
          <w:rFonts w:ascii="Times New Roman" w:hAnsi="Times New Roman" w:cs="Times New Roman"/>
          <w:i/>
          <w:sz w:val="24"/>
        </w:rPr>
        <w:t>Tabulka</w:t>
      </w:r>
      <w:r w:rsidR="00AD1142">
        <w:rPr>
          <w:rFonts w:ascii="Times New Roman" w:hAnsi="Times New Roman" w:cs="Times New Roman"/>
          <w:i/>
          <w:sz w:val="24"/>
        </w:rPr>
        <w:t xml:space="preserve"> </w:t>
      </w:r>
      <w:r w:rsidRPr="00D8675B">
        <w:rPr>
          <w:rFonts w:ascii="Times New Roman" w:hAnsi="Times New Roman" w:cs="Times New Roman"/>
          <w:i/>
          <w:sz w:val="24"/>
        </w:rPr>
        <w:t>1: srovnání účtových tříd ÚJ podnikatelských subjektů a ÚJ NO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463"/>
        <w:gridCol w:w="3247"/>
        <w:gridCol w:w="463"/>
        <w:gridCol w:w="3061"/>
        <w:gridCol w:w="463"/>
        <w:gridCol w:w="3076"/>
      </w:tblGrid>
      <w:tr w:rsidR="00AD29F3" w:rsidTr="00252FC6">
        <w:tc>
          <w:tcPr>
            <w:tcW w:w="3710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nestátní NO</w:t>
            </w:r>
          </w:p>
        </w:tc>
        <w:tc>
          <w:tcPr>
            <w:tcW w:w="3524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podnikatelský subjekt</w:t>
            </w:r>
          </w:p>
        </w:tc>
        <w:tc>
          <w:tcPr>
            <w:tcW w:w="3539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státní NO</w:t>
            </w:r>
          </w:p>
        </w:tc>
      </w:tr>
      <w:tr w:rsidR="00252FC6" w:rsidTr="00252FC6"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247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61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76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Zásoby a opravné položky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Finanční účty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Finanční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Účty rozpočtového hospodaření, krátkodobý finanční majetek krátkodobé úvěry a půjčky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7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i/>
                <w:sz w:val="24"/>
              </w:rPr>
              <w:t>Volná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Kapitálové účty a dl.závazky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Jmění, fondy, výsledek hospodaření, rezervy, dlouhodobé závazky a pohledávky,</w:t>
            </w:r>
            <w:r w:rsidR="00252FC6">
              <w:rPr>
                <w:rFonts w:ascii="Times New Roman" w:hAnsi="Times New Roman" w:cs="Times New Roman"/>
                <w:sz w:val="24"/>
              </w:rPr>
              <w:t xml:space="preserve"> závěrečné účty a zvláštní zúčtování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Výnosy</w:t>
            </w:r>
          </w:p>
        </w:tc>
      </w:tr>
      <w:tr w:rsidR="00252FC6" w:rsidTr="00252FC6"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7" w:type="dxa"/>
            <w:vMerge w:val="restart"/>
          </w:tcPr>
          <w:p w:rsidR="00252FC6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2FC6" w:rsidRPr="00AD29F3" w:rsidRDefault="00252FC6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Účty dle vnitřního předpisu organizace</w:t>
            </w:r>
          </w:p>
        </w:tc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61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Závěrkové a podrozvahové účty</w:t>
            </w:r>
          </w:p>
        </w:tc>
        <w:tc>
          <w:tcPr>
            <w:tcW w:w="463" w:type="dxa"/>
          </w:tcPr>
          <w:p w:rsidR="00252FC6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6" w:type="dxa"/>
            <w:vMerge w:val="restart"/>
          </w:tcPr>
          <w:p w:rsidR="00252FC6" w:rsidRPr="00DA336B" w:rsidRDefault="00252FC6" w:rsidP="00DA3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Vnitroorganizační účetnictví</w:t>
            </w:r>
          </w:p>
          <w:p w:rsidR="00252FC6" w:rsidRPr="0092091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(</w:t>
            </w:r>
            <w:r w:rsidR="00252FC6" w:rsidRPr="00DA336B">
              <w:rPr>
                <w:rFonts w:ascii="Times New Roman" w:hAnsi="Times New Roman" w:cs="Times New Roman"/>
                <w:sz w:val="28"/>
              </w:rPr>
              <w:t>Obsah účtových tříd si určí ÚJ sama</w:t>
            </w:r>
            <w:r w:rsidR="00252FC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7" w:type="dxa"/>
            <w:vMerge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61" w:type="dxa"/>
            <w:vMerge w:val="restart"/>
          </w:tcPr>
          <w:p w:rsidR="00DA336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336B" w:rsidRPr="00DA336B" w:rsidRDefault="00DA336B" w:rsidP="00DA336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Vnitropodnikové</w:t>
            </w:r>
          </w:p>
          <w:p w:rsidR="00DA336B" w:rsidRPr="00D8675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účetnictví</w:t>
            </w: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76" w:type="dxa"/>
            <w:vMerge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7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Vlastní jmění, fondy, výsledek hospodaření, rezervy, dlouhodobé úvěry a půjčky, závěrkové a podrozvahové účty </w:t>
            </w: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61" w:type="dxa"/>
            <w:vMerge/>
          </w:tcPr>
          <w:p w:rsidR="00DA336B" w:rsidRPr="00D8675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6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Podrozvahové účty</w:t>
            </w:r>
          </w:p>
        </w:tc>
      </w:tr>
    </w:tbl>
    <w:p w:rsidR="00AD29F3" w:rsidRDefault="00AD29F3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B3069" w:rsidRP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04A86" w:rsidRPr="00BB3069" w:rsidRDefault="00BB3069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3069">
        <w:rPr>
          <w:rFonts w:ascii="Times New Roman" w:hAnsi="Times New Roman" w:cs="Times New Roman"/>
          <w:b/>
          <w:sz w:val="24"/>
        </w:rPr>
        <w:t>Příklad č.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069">
        <w:rPr>
          <w:rFonts w:ascii="Times New Roman" w:hAnsi="Times New Roman" w:cs="Times New Roman"/>
          <w:b/>
          <w:sz w:val="24"/>
        </w:rPr>
        <w:t>zaú</w:t>
      </w:r>
      <w:r w:rsidR="004B4B1A">
        <w:rPr>
          <w:rFonts w:ascii="Times New Roman" w:hAnsi="Times New Roman" w:cs="Times New Roman"/>
          <w:b/>
          <w:sz w:val="24"/>
        </w:rPr>
        <w:t xml:space="preserve">čtujte účetní případy </w:t>
      </w:r>
      <w:r w:rsidR="004B4B1A" w:rsidRPr="003B4A7A">
        <w:rPr>
          <w:rFonts w:ascii="Times New Roman" w:hAnsi="Times New Roman" w:cs="Times New Roman"/>
          <w:b/>
          <w:sz w:val="24"/>
          <w:highlight w:val="yellow"/>
        </w:rPr>
        <w:t>u N</w:t>
      </w:r>
      <w:r w:rsidRPr="003B4A7A">
        <w:rPr>
          <w:rFonts w:ascii="Times New Roman" w:hAnsi="Times New Roman" w:cs="Times New Roman"/>
          <w:b/>
          <w:sz w:val="24"/>
          <w:highlight w:val="yellow"/>
        </w:rPr>
        <w:t>NO</w:t>
      </w:r>
      <w:r>
        <w:rPr>
          <w:rFonts w:ascii="Times New Roman" w:hAnsi="Times New Roman" w:cs="Times New Roman"/>
          <w:b/>
          <w:sz w:val="24"/>
        </w:rPr>
        <w:t>; otevírání a uzavírání účetních knih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736"/>
        <w:gridCol w:w="4962"/>
        <w:gridCol w:w="1559"/>
        <w:gridCol w:w="992"/>
        <w:gridCol w:w="1023"/>
      </w:tblGrid>
      <w:tr w:rsidR="00BB3069" w:rsidTr="00BB3069">
        <w:tc>
          <w:tcPr>
            <w:tcW w:w="534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8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Dokl</w:t>
            </w:r>
          </w:p>
        </w:tc>
        <w:tc>
          <w:tcPr>
            <w:tcW w:w="496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559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1023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aktivního účtu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pokladny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vlastního jmění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nákladového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výnosového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kladného VH zisku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záporného VH ztráty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B3069" w:rsidRPr="00104A86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490" w:rsidRPr="002379DB" w:rsidRDefault="00AD1142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 w:rsidR="002379DB">
        <w:rPr>
          <w:rFonts w:ascii="Times New Roman" w:hAnsi="Times New Roman" w:cs="Times New Roman"/>
          <w:b/>
          <w:sz w:val="24"/>
        </w:rPr>
        <w:t>koupí od dodavatelů).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070"/>
        <w:gridCol w:w="5593"/>
        <w:gridCol w:w="1095"/>
        <w:gridCol w:w="974"/>
        <w:gridCol w:w="731"/>
      </w:tblGrid>
      <w:tr w:rsidR="00AD1142" w:rsidRPr="00284F08" w:rsidTr="002379DB">
        <w:tc>
          <w:tcPr>
            <w:tcW w:w="39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593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95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74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D1142" w:rsidTr="002379DB">
        <w:tc>
          <w:tcPr>
            <w:tcW w:w="391" w:type="dxa"/>
          </w:tcPr>
          <w:p w:rsidR="00AD1142" w:rsidRDefault="00AD1142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93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284F08">
              <w:rPr>
                <w:rFonts w:ascii="Times New Roman" w:hAnsi="Times New Roman" w:cs="Times New Roman"/>
                <w:sz w:val="24"/>
              </w:rPr>
              <w:t>DHM SMV</w:t>
            </w:r>
          </w:p>
        </w:tc>
        <w:tc>
          <w:tcPr>
            <w:tcW w:w="1095" w:type="dxa"/>
          </w:tcPr>
          <w:p w:rsidR="00AD1142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185 000</w:t>
            </w:r>
          </w:p>
        </w:tc>
        <w:tc>
          <w:tcPr>
            <w:tcW w:w="974" w:type="dxa"/>
          </w:tcPr>
          <w:p w:rsidR="00AD1142" w:rsidRPr="00E63AF7" w:rsidRDefault="00AD1142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AD1142" w:rsidRPr="00E63AF7" w:rsidRDefault="00AD1142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Pořízení DHM SMV</w:t>
            </w:r>
          </w:p>
        </w:tc>
        <w:tc>
          <w:tcPr>
            <w:tcW w:w="1095" w:type="dxa"/>
          </w:tcPr>
          <w:p w:rsidR="00284F08" w:rsidRPr="00284F08" w:rsidRDefault="002379DB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284F08" w:rsidRPr="00284F08">
              <w:rPr>
                <w:rFonts w:ascii="Times New Roman" w:hAnsi="Times New Roman" w:cs="Times New Roman"/>
                <w:i/>
                <w:sz w:val="24"/>
              </w:rPr>
              <w:t>85 000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93" w:type="dxa"/>
          </w:tcPr>
          <w:p w:rsidR="00284F08" w:rsidRPr="002379DB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379DB" w:rsidTr="002379DB">
        <w:tc>
          <w:tcPr>
            <w:tcW w:w="391" w:type="dxa"/>
          </w:tcPr>
          <w:p w:rsidR="002379DB" w:rsidRDefault="002379DB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593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i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974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AD1142" w:rsidRDefault="00AD114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DC46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>
        <w:rPr>
          <w:rFonts w:ascii="Times New Roman" w:hAnsi="Times New Roman" w:cs="Times New Roman"/>
          <w:b/>
          <w:sz w:val="24"/>
        </w:rPr>
        <w:t>bezúplatným převodem)</w:t>
      </w:r>
      <w:r w:rsidR="00924E36">
        <w:rPr>
          <w:rFonts w:ascii="Times New Roman" w:hAnsi="Times New Roman" w:cs="Times New Roman"/>
          <w:b/>
          <w:sz w:val="24"/>
        </w:rPr>
        <w:t>.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34"/>
        <w:gridCol w:w="1000"/>
        <w:gridCol w:w="847"/>
        <w:gridCol w:w="846"/>
      </w:tblGrid>
      <w:tr w:rsidR="00DC4662" w:rsidTr="005C483C">
        <w:tc>
          <w:tcPr>
            <w:tcW w:w="392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34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0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7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C4662" w:rsidRPr="00E63AF7" w:rsidTr="005C483C">
        <w:tc>
          <w:tcPr>
            <w:tcW w:w="392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5734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DC4662" w:rsidRDefault="00DC4662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>
              <w:rPr>
                <w:rFonts w:ascii="Times New Roman" w:hAnsi="Times New Roman" w:cs="Times New Roman"/>
                <w:sz w:val="24"/>
              </w:rPr>
              <w:t xml:space="preserve"> reprodukční pořizovací cenou</w:t>
            </w:r>
          </w:p>
        </w:tc>
        <w:tc>
          <w:tcPr>
            <w:tcW w:w="1000" w:type="dxa"/>
          </w:tcPr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</w:t>
            </w:r>
            <w:r w:rsidR="005C483C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5C483C" w:rsidRPr="00E63AF7" w:rsidTr="005C483C">
        <w:tc>
          <w:tcPr>
            <w:tcW w:w="392" w:type="dxa"/>
          </w:tcPr>
          <w:p w:rsidR="005C483C" w:rsidRPr="005C483C" w:rsidRDefault="005C483C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34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 reprodukční pořizovací cenou</w:t>
            </w:r>
          </w:p>
        </w:tc>
        <w:tc>
          <w:tcPr>
            <w:tcW w:w="1000" w:type="dxa"/>
          </w:tcPr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A4B" w:rsidRDefault="00A81A4B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4E36" w:rsidRDefault="00924E36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47"/>
        <w:gridCol w:w="986"/>
        <w:gridCol w:w="848"/>
        <w:gridCol w:w="846"/>
      </w:tblGrid>
      <w:tr w:rsidR="00924E36" w:rsidTr="000D5A45">
        <w:tc>
          <w:tcPr>
            <w:tcW w:w="392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47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98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8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924E36" w:rsidTr="000D5A45">
        <w:tc>
          <w:tcPr>
            <w:tcW w:w="392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DrHM</w:t>
            </w:r>
            <w:r w:rsidR="006958C6">
              <w:rPr>
                <w:rFonts w:ascii="Times New Roman" w:hAnsi="Times New Roman" w:cs="Times New Roman"/>
                <w:sz w:val="24"/>
              </w:rPr>
              <w:t xml:space="preserve"> – účtován pořízení zásob</w:t>
            </w:r>
          </w:p>
        </w:tc>
        <w:tc>
          <w:tcPr>
            <w:tcW w:w="986" w:type="dxa"/>
          </w:tcPr>
          <w:p w:rsidR="00924E36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35 000</w:t>
            </w:r>
          </w:p>
        </w:tc>
        <w:tc>
          <w:tcPr>
            <w:tcW w:w="848" w:type="dxa"/>
          </w:tcPr>
          <w:p w:rsidR="00924E36" w:rsidRPr="00E63AF7" w:rsidRDefault="00924E36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924E36" w:rsidRPr="00E63AF7" w:rsidRDefault="00924E36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35 000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0D5A45" w:rsidRP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Úhrada provize při 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provize při 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Převzetí zásoby DrHM do skladu příjemka v ocenění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Převzetí zásoby DrHM do skladu příjemka v ocenění</w:t>
            </w:r>
          </w:p>
        </w:tc>
        <w:tc>
          <w:tcPr>
            <w:tcW w:w="986" w:type="dxa"/>
          </w:tcPr>
          <w:p w:rsidR="000D5A45" w:rsidRDefault="000D5A45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B82430" w:rsidTr="000D5A45">
        <w:tc>
          <w:tcPr>
            <w:tcW w:w="392" w:type="dxa"/>
          </w:tcPr>
          <w:p w:rsidR="00B82430" w:rsidRPr="00B82430" w:rsidRDefault="00B82430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6958C6">
              <w:rPr>
                <w:rFonts w:ascii="Times New Roman" w:hAnsi="Times New Roman" w:cs="Times New Roman"/>
                <w:sz w:val="24"/>
              </w:rPr>
              <w:t>DrHM – účtován přímo do spotřeby</w:t>
            </w:r>
          </w:p>
        </w:tc>
        <w:tc>
          <w:tcPr>
            <w:tcW w:w="986" w:type="dxa"/>
          </w:tcPr>
          <w:p w:rsidR="00B82430" w:rsidRPr="006958C6" w:rsidRDefault="006958C6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6 200</w:t>
            </w:r>
          </w:p>
        </w:tc>
        <w:tc>
          <w:tcPr>
            <w:tcW w:w="848" w:type="dxa"/>
          </w:tcPr>
          <w:p w:rsidR="00B82430" w:rsidRPr="00E63AF7" w:rsidRDefault="00B8243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B82430" w:rsidRPr="00E63AF7" w:rsidRDefault="00B8243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958C6" w:rsidTr="000D5A45">
        <w:tc>
          <w:tcPr>
            <w:tcW w:w="392" w:type="dxa"/>
          </w:tcPr>
          <w:p w:rsidR="006958C6" w:rsidRPr="006958C6" w:rsidRDefault="006958C6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747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Pořízení DrHM – účtován přímo do spotřeby</w:t>
            </w:r>
          </w:p>
        </w:tc>
        <w:tc>
          <w:tcPr>
            <w:tcW w:w="986" w:type="dxa"/>
          </w:tcPr>
          <w:p w:rsidR="006958C6" w:rsidRPr="006958C6" w:rsidRDefault="006958C6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6 200</w:t>
            </w:r>
          </w:p>
        </w:tc>
        <w:tc>
          <w:tcPr>
            <w:tcW w:w="848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A4B" w:rsidRDefault="00A81A4B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č. 4: zaúčtujte účetní případy u NNO</w:t>
      </w:r>
      <w:r w:rsidR="0040001E">
        <w:rPr>
          <w:rFonts w:ascii="Times New Roman" w:hAnsi="Times New Roman" w:cs="Times New Roman"/>
          <w:b/>
          <w:sz w:val="24"/>
        </w:rPr>
        <w:t xml:space="preserve"> – v plném rozsahu</w:t>
      </w:r>
      <w:r>
        <w:rPr>
          <w:rFonts w:ascii="Times New Roman" w:hAnsi="Times New Roman" w:cs="Times New Roman"/>
          <w:b/>
          <w:sz w:val="24"/>
        </w:rPr>
        <w:t>: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následujícího textu </w:t>
      </w:r>
      <w:r w:rsidR="001E71EC">
        <w:rPr>
          <w:rFonts w:ascii="Times New Roman" w:hAnsi="Times New Roman" w:cs="Times New Roman"/>
          <w:sz w:val="24"/>
        </w:rPr>
        <w:t>sestavte účetní případy v chronologickém sledu, přiřaďte typ dokladu, na základě kterého budete účtovat (PPD, VPD, VBÚ, VÚD</w:t>
      </w:r>
      <w:r w:rsidR="000C067B">
        <w:rPr>
          <w:rFonts w:ascii="Times New Roman" w:hAnsi="Times New Roman" w:cs="Times New Roman"/>
          <w:sz w:val="24"/>
        </w:rPr>
        <w:t>, FP, FV, Darovací smlouva, Smlouva o sponzorství, Rozhodnutí o př</w:t>
      </w:r>
      <w:r w:rsidR="00E10D77">
        <w:rPr>
          <w:rFonts w:ascii="Times New Roman" w:hAnsi="Times New Roman" w:cs="Times New Roman"/>
          <w:sz w:val="24"/>
        </w:rPr>
        <w:t xml:space="preserve">iznání dotace apod.) a zaúčtujte (MD, Dal, </w:t>
      </w:r>
      <w:r w:rsidR="008711BA">
        <w:rPr>
          <w:rFonts w:ascii="Times New Roman" w:hAnsi="Times New Roman" w:cs="Times New Roman"/>
          <w:sz w:val="24"/>
        </w:rPr>
        <w:t>částka v Kč</w:t>
      </w:r>
      <w:r w:rsidR="00E10D77">
        <w:rPr>
          <w:rFonts w:ascii="Times New Roman" w:hAnsi="Times New Roman" w:cs="Times New Roman"/>
          <w:sz w:val="24"/>
        </w:rPr>
        <w:t>).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0D77" w:rsidRPr="00031BD6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1BD6">
        <w:rPr>
          <w:rFonts w:ascii="Times New Roman" w:hAnsi="Times New Roman" w:cs="Times New Roman"/>
          <w:b/>
          <w:sz w:val="24"/>
        </w:rPr>
        <w:t xml:space="preserve">NNO – Nadace </w:t>
      </w:r>
    </w:p>
    <w:p w:rsidR="005E79B2" w:rsidRDefault="008073E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přijatý dar</w:t>
      </w:r>
      <w:r w:rsidR="005E79B2">
        <w:rPr>
          <w:rFonts w:ascii="Times New Roman" w:hAnsi="Times New Roman" w:cs="Times New Roman"/>
          <w:sz w:val="24"/>
        </w:rPr>
        <w:t xml:space="preserve"> (15/6) ve výši 10 000 Kč – hotově,</w:t>
      </w:r>
    </w:p>
    <w:p w:rsidR="005E79B2" w:rsidRPr="004036F4" w:rsidRDefault="00531414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vklad zakladatele (1/3)</w:t>
      </w:r>
      <w:r w:rsidR="00862956" w:rsidRPr="004036F4">
        <w:rPr>
          <w:rFonts w:ascii="Times New Roman" w:hAnsi="Times New Roman" w:cs="Times New Roman"/>
          <w:sz w:val="24"/>
        </w:rPr>
        <w:t xml:space="preserve"> – hotově,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FP za služby (14/4) ve výši 20 000 Kč,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 xml:space="preserve">předání prostředků z veřejné </w:t>
      </w:r>
      <w:r w:rsidR="00393475" w:rsidRPr="004036F4">
        <w:rPr>
          <w:rFonts w:ascii="Times New Roman" w:hAnsi="Times New Roman" w:cs="Times New Roman"/>
          <w:sz w:val="24"/>
        </w:rPr>
        <w:t>sbírky Dětskému domovu (15/5) ve výši 15 000 Kč,</w:t>
      </w:r>
    </w:p>
    <w:p w:rsidR="00393475" w:rsidRPr="004036F4" w:rsidRDefault="00393475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úhrada FP za služby (18/4) ve výši 20 000 Kč – převodem,</w:t>
      </w:r>
    </w:p>
    <w:p w:rsidR="00393475" w:rsidRPr="004036F4" w:rsidRDefault="00C15768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příjem sponzorského příspěvku ve výši 100 000 Kč (10/3) – na účet,</w:t>
      </w:r>
    </w:p>
    <w:p w:rsidR="00C15768" w:rsidRPr="004036F4" w:rsidRDefault="00945DDB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VF dle smlouvy o sponzorství</w:t>
      </w:r>
      <w:r w:rsidR="00CA22EA" w:rsidRPr="004036F4">
        <w:rPr>
          <w:rFonts w:ascii="Times New Roman" w:hAnsi="Times New Roman" w:cs="Times New Roman"/>
          <w:sz w:val="24"/>
        </w:rPr>
        <w:t xml:space="preserve"> 100 000 Kč (8/3)</w:t>
      </w:r>
      <w:r w:rsidR="00694AF0" w:rsidRPr="004036F4">
        <w:rPr>
          <w:rFonts w:ascii="Times New Roman" w:hAnsi="Times New Roman" w:cs="Times New Roman"/>
          <w:sz w:val="24"/>
        </w:rPr>
        <w:t>,</w:t>
      </w:r>
    </w:p>
    <w:p w:rsidR="00CA22EA" w:rsidRPr="004036F4" w:rsidRDefault="00A763E7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</w:t>
      </w:r>
      <w:r w:rsidR="00694AF0" w:rsidRPr="004036F4">
        <w:rPr>
          <w:rFonts w:ascii="Times New Roman" w:hAnsi="Times New Roman" w:cs="Times New Roman"/>
          <w:sz w:val="24"/>
        </w:rPr>
        <w:t>10/5) ve výši 10 000 Kč – převodem,</w:t>
      </w:r>
    </w:p>
    <w:p w:rsidR="00694AF0" w:rsidRPr="004036F4" w:rsidRDefault="00694AF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(12/5) ve výši 5 000 Kč – hotově.</w:t>
      </w: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391"/>
        <w:gridCol w:w="1901"/>
        <w:gridCol w:w="1077"/>
        <w:gridCol w:w="3568"/>
        <w:gridCol w:w="1168"/>
        <w:gridCol w:w="880"/>
        <w:gridCol w:w="869"/>
      </w:tblGrid>
      <w:tr w:rsidR="00582132" w:rsidTr="00582132">
        <w:tc>
          <w:tcPr>
            <w:tcW w:w="39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90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1077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</w:t>
            </w:r>
          </w:p>
        </w:tc>
        <w:tc>
          <w:tcPr>
            <w:tcW w:w="35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80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69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E63AF7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E60BD7" w:rsidRPr="00031BD6" w:rsidRDefault="00E60BD7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RPr="000D5A45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33CB0" w:rsidTr="00582132">
        <w:tc>
          <w:tcPr>
            <w:tcW w:w="391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E33CB0" w:rsidRPr="00031BD6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E33CB0" w:rsidRPr="00031BD6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E33CB0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875D5" w:rsidRPr="00924E36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Pr="00924E36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875D5" w:rsidRPr="00924E36" w:rsidSect="00782E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A7" w:rsidRDefault="00B53CA7" w:rsidP="00BE7DCE">
      <w:pPr>
        <w:spacing w:after="0" w:line="240" w:lineRule="auto"/>
      </w:pPr>
      <w:r>
        <w:separator/>
      </w:r>
    </w:p>
  </w:endnote>
  <w:endnote w:type="continuationSeparator" w:id="0">
    <w:p w:rsidR="00B53CA7" w:rsidRDefault="00B53CA7" w:rsidP="00B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3486"/>
      <w:docPartObj>
        <w:docPartGallery w:val="Page Numbers (Bottom of Page)"/>
        <w:docPartUnique/>
      </w:docPartObj>
    </w:sdtPr>
    <w:sdtEndPr/>
    <w:sdtContent>
      <w:p w:rsidR="00C95074" w:rsidRDefault="00E57722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4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074" w:rsidRDefault="00C950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A7" w:rsidRDefault="00B53CA7" w:rsidP="00BE7DCE">
      <w:pPr>
        <w:spacing w:after="0" w:line="240" w:lineRule="auto"/>
      </w:pPr>
      <w:r>
        <w:separator/>
      </w:r>
    </w:p>
  </w:footnote>
  <w:footnote w:type="continuationSeparator" w:id="0">
    <w:p w:rsidR="00B53CA7" w:rsidRDefault="00B53CA7" w:rsidP="00BE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607"/>
    <w:multiLevelType w:val="hybridMultilevel"/>
    <w:tmpl w:val="4ACA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C84"/>
    <w:multiLevelType w:val="hybridMultilevel"/>
    <w:tmpl w:val="CD7A5E20"/>
    <w:lvl w:ilvl="0" w:tplc="55A40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E7B"/>
    <w:rsid w:val="00031BD6"/>
    <w:rsid w:val="00037A01"/>
    <w:rsid w:val="00050184"/>
    <w:rsid w:val="000C067B"/>
    <w:rsid w:val="000D5A45"/>
    <w:rsid w:val="00104A86"/>
    <w:rsid w:val="00145F1B"/>
    <w:rsid w:val="001920BB"/>
    <w:rsid w:val="001A51FB"/>
    <w:rsid w:val="001D7FE9"/>
    <w:rsid w:val="001E71EC"/>
    <w:rsid w:val="0021367E"/>
    <w:rsid w:val="00225373"/>
    <w:rsid w:val="002379DB"/>
    <w:rsid w:val="00252FC6"/>
    <w:rsid w:val="0027346D"/>
    <w:rsid w:val="00284F08"/>
    <w:rsid w:val="00364730"/>
    <w:rsid w:val="00393475"/>
    <w:rsid w:val="003B4A7A"/>
    <w:rsid w:val="0040001E"/>
    <w:rsid w:val="004036F4"/>
    <w:rsid w:val="00471974"/>
    <w:rsid w:val="004B4B1A"/>
    <w:rsid w:val="005148E9"/>
    <w:rsid w:val="00531414"/>
    <w:rsid w:val="005808F1"/>
    <w:rsid w:val="00582132"/>
    <w:rsid w:val="005A7678"/>
    <w:rsid w:val="005C483C"/>
    <w:rsid w:val="005E79B2"/>
    <w:rsid w:val="005F75B3"/>
    <w:rsid w:val="00694AF0"/>
    <w:rsid w:val="006958C6"/>
    <w:rsid w:val="006D36E5"/>
    <w:rsid w:val="006D439F"/>
    <w:rsid w:val="00722545"/>
    <w:rsid w:val="0075446A"/>
    <w:rsid w:val="00771265"/>
    <w:rsid w:val="00782E7B"/>
    <w:rsid w:val="007A7D6F"/>
    <w:rsid w:val="007B142C"/>
    <w:rsid w:val="007C73FE"/>
    <w:rsid w:val="008073E0"/>
    <w:rsid w:val="00811A0D"/>
    <w:rsid w:val="00862956"/>
    <w:rsid w:val="008711BA"/>
    <w:rsid w:val="008C3646"/>
    <w:rsid w:val="009060B3"/>
    <w:rsid w:val="00917490"/>
    <w:rsid w:val="0092091B"/>
    <w:rsid w:val="00924E36"/>
    <w:rsid w:val="00945DDB"/>
    <w:rsid w:val="009531E0"/>
    <w:rsid w:val="009875D5"/>
    <w:rsid w:val="00A5205F"/>
    <w:rsid w:val="00A763E7"/>
    <w:rsid w:val="00A81A4B"/>
    <w:rsid w:val="00A85F5C"/>
    <w:rsid w:val="00AB5744"/>
    <w:rsid w:val="00AD1142"/>
    <w:rsid w:val="00AD29F3"/>
    <w:rsid w:val="00B53CA7"/>
    <w:rsid w:val="00B82430"/>
    <w:rsid w:val="00BA32B2"/>
    <w:rsid w:val="00BB3069"/>
    <w:rsid w:val="00BE7DCE"/>
    <w:rsid w:val="00C107CF"/>
    <w:rsid w:val="00C15768"/>
    <w:rsid w:val="00C95074"/>
    <w:rsid w:val="00CA22EA"/>
    <w:rsid w:val="00CC61E5"/>
    <w:rsid w:val="00D34A02"/>
    <w:rsid w:val="00D52B4B"/>
    <w:rsid w:val="00D7018C"/>
    <w:rsid w:val="00D8675B"/>
    <w:rsid w:val="00DA336B"/>
    <w:rsid w:val="00DB379B"/>
    <w:rsid w:val="00DC4662"/>
    <w:rsid w:val="00E10D77"/>
    <w:rsid w:val="00E11C6E"/>
    <w:rsid w:val="00E33CB0"/>
    <w:rsid w:val="00E57722"/>
    <w:rsid w:val="00E60BD7"/>
    <w:rsid w:val="00E63AF7"/>
    <w:rsid w:val="00E97F9A"/>
    <w:rsid w:val="00EC109C"/>
    <w:rsid w:val="00F07AC4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A4D2B-BDB0-42DB-A29F-85B90898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79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DCE"/>
  </w:style>
  <w:style w:type="paragraph" w:styleId="Zpat">
    <w:name w:val="footer"/>
    <w:basedOn w:val="Normln"/>
    <w:link w:val="Zpat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B30A-1913-44B2-B1B9-E5B89282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32</cp:revision>
  <dcterms:created xsi:type="dcterms:W3CDTF">2011-03-04T14:14:00Z</dcterms:created>
  <dcterms:modified xsi:type="dcterms:W3CDTF">2023-10-06T19:35:00Z</dcterms:modified>
</cp:coreProperties>
</file>