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9A" w:rsidRPr="00C2649A" w:rsidRDefault="00C2649A" w:rsidP="00C2649A">
      <w:pPr>
        <w:pStyle w:val="Tlotextu"/>
        <w:ind w:firstLine="0"/>
        <w:rPr>
          <w:b/>
          <w:u w:val="single"/>
        </w:rPr>
      </w:pPr>
      <w:r w:rsidRPr="00C2649A">
        <w:rPr>
          <w:b/>
          <w:u w:val="single"/>
        </w:rPr>
        <w:t>Příklad č. 1</w:t>
      </w:r>
    </w:p>
    <w:p w:rsidR="00E30FCB" w:rsidRDefault="00E30FCB" w:rsidP="00C2649A">
      <w:pPr>
        <w:pStyle w:val="Tlotextu"/>
        <w:ind w:firstLine="0"/>
      </w:pPr>
      <w:r>
        <w:t>Věcnou náplní podnikatelské činnosti firmy „Aluminium, s. r. o.“ je výroba hliníkových žebříků a lešení. Na základě účetních výkazů a operativní evidence bylo zjištěno, že pokud je v průběhu jednoho měsíce vyráběno pouze pojízdné lešení typu „ALLEŠ 001“ v počtu 660 ks, vykáže firma výsledek hospodaření (VH</w:t>
      </w:r>
      <w:r>
        <w:rPr>
          <w:vertAlign w:val="subscript"/>
        </w:rPr>
        <w:t>0</w:t>
      </w:r>
      <w:r>
        <w:t>) v hodnotě 42 400 Kč. Měsíční výše fixních nákladů je evidována ve výši 1 480 000 Kč.</w:t>
      </w:r>
    </w:p>
    <w:p w:rsidR="00E30FCB" w:rsidRDefault="00E30FCB" w:rsidP="00E30FCB">
      <w:pPr>
        <w:spacing w:after="120"/>
        <w:jc w:val="both"/>
        <w:rPr>
          <w:i/>
        </w:rPr>
      </w:pPr>
      <w:r w:rsidRPr="00CB5DDA">
        <w:rPr>
          <w:i/>
        </w:rPr>
        <w:t>V příštím měsíci letošního roku bude vyr</w:t>
      </w:r>
      <w:r>
        <w:rPr>
          <w:i/>
        </w:rPr>
        <w:t>obeno 480 ks lešení typu ALLEŠ 001</w:t>
      </w:r>
      <w:r w:rsidRPr="00CB5DDA">
        <w:rPr>
          <w:i/>
        </w:rPr>
        <w:t>. S jakým výsledkem hospodaření (VH</w:t>
      </w:r>
      <w:r w:rsidRPr="00CB5DDA">
        <w:rPr>
          <w:i/>
          <w:vertAlign w:val="subscript"/>
        </w:rPr>
        <w:t>1</w:t>
      </w:r>
      <w:r w:rsidRPr="00CB5DDA">
        <w:rPr>
          <w:i/>
        </w:rPr>
        <w:t>) může za těchto okolností management společnosti kalkulovat?</w:t>
      </w:r>
    </w:p>
    <w:p w:rsidR="00C2649A" w:rsidRDefault="00C2649A" w:rsidP="00E30FCB">
      <w:pPr>
        <w:spacing w:after="120"/>
        <w:jc w:val="both"/>
        <w:rPr>
          <w:i/>
        </w:rPr>
      </w:pPr>
    </w:p>
    <w:p w:rsidR="00E30FCB" w:rsidRPr="00C2649A" w:rsidRDefault="00E30FCB" w:rsidP="00E30FCB">
      <w:pPr>
        <w:pStyle w:val="Tlotextu"/>
        <w:ind w:firstLine="0"/>
        <w:rPr>
          <w:b/>
          <w:u w:val="single"/>
          <w:lang w:eastAsia="cs-CZ"/>
        </w:rPr>
      </w:pPr>
      <w:r w:rsidRPr="00C2649A">
        <w:rPr>
          <w:b/>
          <w:u w:val="single"/>
          <w:lang w:eastAsia="cs-CZ"/>
        </w:rPr>
        <w:t>Řešení:</w:t>
      </w:r>
    </w:p>
    <w:p w:rsidR="00C2649A" w:rsidRDefault="00C2649A" w:rsidP="00E30FCB">
      <w:pPr>
        <w:pStyle w:val="Tlotextu"/>
        <w:rPr>
          <w:lang w:eastAsia="cs-CZ"/>
        </w:rPr>
      </w:pPr>
      <w:r>
        <w:rPr>
          <w:lang w:eastAsia="cs-CZ"/>
        </w:rPr>
        <w:t xml:space="preserve">S využitím vztahu hospodářského výsledku počítaného přes </w:t>
      </w:r>
      <w:r w:rsidRPr="00845991">
        <w:rPr>
          <w:i/>
          <w:lang w:eastAsia="cs-CZ"/>
        </w:rPr>
        <w:t>(pú)</w:t>
      </w:r>
      <w:r>
        <w:rPr>
          <w:i/>
          <w:lang w:eastAsia="cs-CZ"/>
        </w:rPr>
        <w:t xml:space="preserve"> </w:t>
      </w:r>
      <w:r w:rsidR="00E30FCB">
        <w:rPr>
          <w:lang w:eastAsia="cs-CZ"/>
        </w:rPr>
        <w:t xml:space="preserve">lze na základě znalosti hodnot produkce </w:t>
      </w:r>
      <w:r w:rsidR="00E30FCB" w:rsidRPr="00845991">
        <w:rPr>
          <w:i/>
          <w:lang w:eastAsia="cs-CZ"/>
        </w:rPr>
        <w:t>(Q</w:t>
      </w:r>
      <w:r w:rsidR="00E30FCB" w:rsidRPr="00845991">
        <w:rPr>
          <w:i/>
          <w:vertAlign w:val="subscript"/>
          <w:lang w:eastAsia="cs-CZ"/>
        </w:rPr>
        <w:t>0</w:t>
      </w:r>
      <w:r w:rsidR="00E30FCB" w:rsidRPr="00845991">
        <w:rPr>
          <w:i/>
          <w:lang w:eastAsia="cs-CZ"/>
        </w:rPr>
        <w:t>)</w:t>
      </w:r>
      <w:r w:rsidR="00E30FCB">
        <w:rPr>
          <w:lang w:eastAsia="cs-CZ"/>
        </w:rPr>
        <w:t xml:space="preserve">, výsledku hospodaření </w:t>
      </w:r>
      <w:r w:rsidR="00E30FCB" w:rsidRPr="00845991">
        <w:rPr>
          <w:i/>
          <w:lang w:eastAsia="cs-CZ"/>
        </w:rPr>
        <w:t>(VH</w:t>
      </w:r>
      <w:r w:rsidR="00E30FCB" w:rsidRPr="00845991">
        <w:rPr>
          <w:i/>
          <w:vertAlign w:val="subscript"/>
          <w:lang w:eastAsia="cs-CZ"/>
        </w:rPr>
        <w:t>0</w:t>
      </w:r>
      <w:r w:rsidR="00E30FCB" w:rsidRPr="00845991">
        <w:rPr>
          <w:i/>
          <w:lang w:eastAsia="cs-CZ"/>
        </w:rPr>
        <w:t>)</w:t>
      </w:r>
      <w:r w:rsidR="00E30FCB">
        <w:rPr>
          <w:lang w:eastAsia="cs-CZ"/>
        </w:rPr>
        <w:t xml:space="preserve"> a výše fixních nákladů za hodnocené období </w:t>
      </w:r>
      <w:r w:rsidR="00E30FCB" w:rsidRPr="00845991">
        <w:rPr>
          <w:i/>
          <w:lang w:eastAsia="cs-CZ"/>
        </w:rPr>
        <w:t>(FN)</w:t>
      </w:r>
      <w:r w:rsidR="00E30FCB">
        <w:rPr>
          <w:i/>
          <w:lang w:eastAsia="cs-CZ"/>
        </w:rPr>
        <w:t>,</w:t>
      </w:r>
      <w:r w:rsidR="00E30FCB">
        <w:rPr>
          <w:lang w:eastAsia="cs-CZ"/>
        </w:rPr>
        <w:t xml:space="preserve"> stanovit hodnotu příspěvku na úhradu na jednotku produkce </w:t>
      </w:r>
      <w:r w:rsidR="00E30FCB" w:rsidRPr="00845991">
        <w:rPr>
          <w:i/>
          <w:lang w:eastAsia="cs-CZ"/>
        </w:rPr>
        <w:t>(pú).</w:t>
      </w:r>
      <w:r w:rsidR="00E30FCB">
        <w:rPr>
          <w:lang w:eastAsia="cs-CZ"/>
        </w:rPr>
        <w:t xml:space="preserve">     </w:t>
      </w:r>
    </w:p>
    <w:p w:rsidR="00E30FCB" w:rsidRDefault="00E30FCB" w:rsidP="00E30FCB">
      <w:pPr>
        <w:pStyle w:val="Tlotextu"/>
        <w:rPr>
          <w:lang w:eastAsia="cs-CZ"/>
        </w:rPr>
      </w:pPr>
      <w:r>
        <w:rPr>
          <w:lang w:eastAsia="cs-CZ"/>
        </w:rPr>
        <w:t xml:space="preserve">               </w:t>
      </w:r>
    </w:p>
    <w:p w:rsidR="00E30FCB" w:rsidRDefault="00E30FCB" w:rsidP="00E30FCB">
      <w:pPr>
        <w:tabs>
          <w:tab w:val="left" w:pos="1134"/>
          <w:tab w:val="left" w:pos="7797"/>
        </w:tabs>
        <w:rPr>
          <w:rFonts w:eastAsiaTheme="minorEastAsia"/>
        </w:rPr>
      </w:pPr>
      <m:oMathPara>
        <m:oMathParaPr>
          <m:jc m:val="left"/>
        </m:oMathParaPr>
        <m:oMath>
          <m:r>
            <w:rPr>
              <w:rFonts w:ascii="Cambria Math" w:hAnsi="Cambria Math"/>
            </w:rPr>
            <m:t>VH=pú∙Q-FN</m:t>
          </m:r>
        </m:oMath>
      </m:oMathPara>
    </w:p>
    <w:p w:rsidR="00E30FCB" w:rsidRDefault="00E30FCB" w:rsidP="00E30FCB">
      <w:pPr>
        <w:tabs>
          <w:tab w:val="left" w:pos="1134"/>
          <w:tab w:val="left" w:pos="7797"/>
        </w:tabs>
        <w:rPr>
          <w:rFonts w:eastAsiaTheme="minorEastAsia"/>
        </w:rPr>
      </w:pPr>
      <m:oMathPara>
        <m:oMathParaPr>
          <m:jc m:val="left"/>
        </m:oMathParaPr>
        <m:oMath>
          <m:r>
            <w:rPr>
              <w:rFonts w:ascii="Cambria Math" w:hAnsi="Cambria Math"/>
            </w:rPr>
            <m:t>pú=</m:t>
          </m:r>
          <m:f>
            <m:fPr>
              <m:ctrlPr>
                <w:rPr>
                  <w:rFonts w:ascii="Cambria Math" w:hAnsi="Cambria Math"/>
                  <w:i/>
                </w:rPr>
              </m:ctrlPr>
            </m:fPr>
            <m:num>
              <m:r>
                <w:rPr>
                  <w:rFonts w:ascii="Cambria Math" w:hAnsi="Cambria Math"/>
                </w:rPr>
                <m:t>VH+FN</m:t>
              </m:r>
            </m:num>
            <m:den>
              <m:r>
                <w:rPr>
                  <w:rFonts w:ascii="Cambria Math" w:hAnsi="Cambria Math"/>
                </w:rPr>
                <m:t>Q</m:t>
              </m:r>
            </m:den>
          </m:f>
          <m:r>
            <w:rPr>
              <w:rFonts w:ascii="Cambria Math" w:hAnsi="Cambria Math"/>
            </w:rPr>
            <m:t>=</m:t>
          </m:r>
          <m:f>
            <m:fPr>
              <m:ctrlPr>
                <w:rPr>
                  <w:rFonts w:ascii="Cambria Math" w:hAnsi="Cambria Math"/>
                  <w:i/>
                </w:rPr>
              </m:ctrlPr>
            </m:fPr>
            <m:num>
              <m:r>
                <w:rPr>
                  <w:rFonts w:ascii="Cambria Math" w:hAnsi="Cambria Math"/>
                </w:rPr>
                <m:t>42 400+1 480 000</m:t>
              </m:r>
            </m:num>
            <m:den>
              <m:r>
                <w:rPr>
                  <w:rFonts w:ascii="Cambria Math" w:hAnsi="Cambria Math"/>
                </w:rPr>
                <m:t>660</m:t>
              </m:r>
            </m:den>
          </m:f>
          <m:r>
            <w:rPr>
              <w:rFonts w:ascii="Cambria Math" w:hAnsi="Cambria Math"/>
            </w:rPr>
            <m:t xml:space="preserve">=2 306,6667 </m:t>
          </m:r>
          <m:f>
            <m:fPr>
              <m:type m:val="lin"/>
              <m:ctrlPr>
                <w:rPr>
                  <w:rFonts w:ascii="Cambria Math" w:hAnsi="Cambria Math"/>
                  <w:i/>
                </w:rPr>
              </m:ctrlPr>
            </m:fPr>
            <m:num>
              <m:r>
                <w:rPr>
                  <w:rFonts w:ascii="Cambria Math" w:hAnsi="Cambria Math"/>
                </w:rPr>
                <m:t>Kč</m:t>
              </m:r>
            </m:num>
            <m:den>
              <m:r>
                <w:rPr>
                  <w:rFonts w:ascii="Cambria Math" w:hAnsi="Cambria Math"/>
                </w:rPr>
                <m:t>ks</m:t>
              </m:r>
            </m:den>
          </m:f>
        </m:oMath>
      </m:oMathPara>
    </w:p>
    <w:p w:rsidR="00E30FCB" w:rsidRDefault="00E30FCB" w:rsidP="00E30FCB">
      <w:pPr>
        <w:tabs>
          <w:tab w:val="left" w:pos="1134"/>
          <w:tab w:val="left" w:pos="7797"/>
        </w:tabs>
        <w:rPr>
          <w:rFonts w:eastAsiaTheme="minorEastAsia"/>
        </w:rPr>
      </w:pPr>
      <m:oMathPara>
        <m:oMathParaPr>
          <m:jc m:val="left"/>
        </m:oMathParaPr>
        <m:oMath>
          <m:r>
            <w:rPr>
              <w:rFonts w:ascii="Cambria Math" w:hAnsi="Cambria Math"/>
            </w:rPr>
            <m:t xml:space="preserve">pú=2 306.6667 </m:t>
          </m:r>
          <m:f>
            <m:fPr>
              <m:type m:val="lin"/>
              <m:ctrlPr>
                <w:rPr>
                  <w:rFonts w:ascii="Cambria Math" w:hAnsi="Cambria Math"/>
                  <w:i/>
                </w:rPr>
              </m:ctrlPr>
            </m:fPr>
            <m:num>
              <m:r>
                <w:rPr>
                  <w:rFonts w:ascii="Cambria Math" w:hAnsi="Cambria Math"/>
                </w:rPr>
                <m:t>Kč</m:t>
              </m:r>
            </m:num>
            <m:den>
              <m:r>
                <w:rPr>
                  <w:rFonts w:ascii="Cambria Math" w:hAnsi="Cambria Math"/>
                </w:rPr>
                <m:t>ks</m:t>
              </m:r>
            </m:den>
          </m:f>
        </m:oMath>
      </m:oMathPara>
    </w:p>
    <w:p w:rsidR="00E30FCB" w:rsidRDefault="00E30FCB" w:rsidP="00E30FCB">
      <w:pPr>
        <w:tabs>
          <w:tab w:val="left" w:pos="1134"/>
          <w:tab w:val="left" w:pos="7797"/>
        </w:tabs>
      </w:pPr>
    </w:p>
    <w:p w:rsidR="00E30FCB" w:rsidRDefault="00E30FCB" w:rsidP="00E30FCB">
      <w:pPr>
        <w:tabs>
          <w:tab w:val="left" w:pos="1134"/>
          <w:tab w:val="left" w:pos="7797"/>
        </w:tabs>
        <w:jc w:val="both"/>
      </w:pPr>
      <w:r>
        <w:t xml:space="preserve">Jednotkový příspěvek na úhradu </w:t>
      </w:r>
      <w:r w:rsidRPr="00BE260B">
        <w:rPr>
          <w:i/>
        </w:rPr>
        <w:t>(pú)</w:t>
      </w:r>
      <w:r>
        <w:t xml:space="preserve"> vykazuje stejnou hodnotu pro libovolný objem produkce</w:t>
      </w:r>
      <w:r w:rsidR="00C2649A">
        <w:t>,</w:t>
      </w:r>
      <w:r>
        <w:t xml:space="preserve"> a proto lze zapsat:</w:t>
      </w:r>
    </w:p>
    <w:p w:rsidR="00E30FCB" w:rsidRDefault="000D4F72" w:rsidP="00E30FCB">
      <w:pPr>
        <w:tabs>
          <w:tab w:val="left" w:pos="1134"/>
          <w:tab w:val="left" w:pos="7797"/>
        </w:tabs>
        <w:rPr>
          <w:rFonts w:eastAsiaTheme="minorEastAsia"/>
        </w:rPr>
      </w:pPr>
      <m:oMathPara>
        <m:oMathParaPr>
          <m:jc m:val="left"/>
        </m:oMathParaPr>
        <m:oMath>
          <m:sSub>
            <m:sSubPr>
              <m:ctrlPr>
                <w:rPr>
                  <w:rFonts w:ascii="Cambria Math" w:hAnsi="Cambria Math"/>
                  <w:i/>
                </w:rPr>
              </m:ctrlPr>
            </m:sSubPr>
            <m:e>
              <m:r>
                <w:rPr>
                  <w:rFonts w:ascii="Cambria Math" w:hAnsi="Cambria Math"/>
                </w:rPr>
                <m:t>VH</m:t>
              </m:r>
            </m:e>
            <m:sub>
              <m:r>
                <w:rPr>
                  <w:rFonts w:ascii="Cambria Math" w:hAnsi="Cambria Math"/>
                </w:rPr>
                <m:t>1</m:t>
              </m:r>
            </m:sub>
          </m:sSub>
          <m:r>
            <w:rPr>
              <w:rFonts w:ascii="Cambria Math" w:hAnsi="Cambria Math"/>
            </w:rPr>
            <m:t>=pú∙</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-FN=2 306,6667∙480-1 480 000=- 372 800 Kč</m:t>
          </m:r>
        </m:oMath>
      </m:oMathPara>
    </w:p>
    <w:p w:rsidR="00E30FCB" w:rsidRDefault="000D4F72" w:rsidP="00E30FCB">
      <w:pPr>
        <w:tabs>
          <w:tab w:val="left" w:pos="1134"/>
          <w:tab w:val="left" w:pos="7797"/>
        </w:tabs>
        <w:rPr>
          <w:rFonts w:eastAsiaTheme="minorEastAsia"/>
          <w:b/>
        </w:rPr>
      </w:pPr>
      <m:oMath>
        <m:sSub>
          <m:sSubPr>
            <m:ctrlPr>
              <w:rPr>
                <w:rFonts w:ascii="Cambria Math" w:hAnsi="Cambria Math"/>
                <w:b/>
                <w:i/>
              </w:rPr>
            </m:ctrlPr>
          </m:sSubPr>
          <m:e>
            <m:r>
              <m:rPr>
                <m:sty m:val="bi"/>
              </m:rPr>
              <w:rPr>
                <w:rFonts w:ascii="Cambria Math" w:hAnsi="Cambria Math"/>
              </w:rPr>
              <m:t>VH</m:t>
            </m:r>
          </m:e>
          <m:sub>
            <m:r>
              <m:rPr>
                <m:sty m:val="bi"/>
              </m:rPr>
              <w:rPr>
                <w:rFonts w:ascii="Cambria Math" w:hAnsi="Cambria Math"/>
              </w:rPr>
              <m:t>1</m:t>
            </m:r>
          </m:sub>
        </m:sSub>
        <m:r>
          <m:rPr>
            <m:sty m:val="bi"/>
          </m:rPr>
          <w:rPr>
            <w:rFonts w:ascii="Cambria Math" w:hAnsi="Cambria Math"/>
          </w:rPr>
          <m:t>=-372 800 Kč</m:t>
        </m:r>
      </m:oMath>
      <w:r w:rsidR="00E30FCB">
        <w:rPr>
          <w:rFonts w:eastAsiaTheme="minorEastAsia"/>
          <w:b/>
        </w:rPr>
        <w:t xml:space="preserve"> </w:t>
      </w:r>
    </w:p>
    <w:p w:rsidR="00E30FCB" w:rsidRPr="009B0743" w:rsidRDefault="00E30FCB" w:rsidP="00E30FCB">
      <w:pPr>
        <w:tabs>
          <w:tab w:val="left" w:pos="1134"/>
          <w:tab w:val="left" w:pos="7797"/>
        </w:tabs>
        <w:jc w:val="both"/>
        <w:rPr>
          <w:rFonts w:eastAsiaTheme="minorEastAsia"/>
          <w:spacing w:val="30"/>
        </w:rPr>
      </w:pPr>
      <w:r w:rsidRPr="009B0743">
        <w:rPr>
          <w:rFonts w:eastAsiaTheme="minorEastAsia"/>
          <w:spacing w:val="30"/>
        </w:rPr>
        <w:t>Management společnosti může kalkulovat s měsíčním výsledkem hospodaření (VH</w:t>
      </w:r>
      <w:r w:rsidRPr="009B0743">
        <w:rPr>
          <w:rFonts w:eastAsiaTheme="minorEastAsia"/>
          <w:spacing w:val="30"/>
          <w:vertAlign w:val="subscript"/>
        </w:rPr>
        <w:t>1</w:t>
      </w:r>
      <w:r w:rsidRPr="009B0743">
        <w:rPr>
          <w:rFonts w:eastAsiaTheme="minorEastAsia"/>
          <w:spacing w:val="30"/>
        </w:rPr>
        <w:t xml:space="preserve">) ve výši: – 372 800 Kč (ztráta 372 800 Kč). </w:t>
      </w:r>
    </w:p>
    <w:p w:rsidR="00E30FCB" w:rsidRDefault="00E30FCB" w:rsidP="007E3DC1">
      <w:pPr>
        <w:rPr>
          <w:b/>
          <w:szCs w:val="24"/>
          <w:u w:val="single"/>
        </w:rPr>
      </w:pPr>
    </w:p>
    <w:p w:rsidR="00E30FCB" w:rsidRDefault="00E30FCB" w:rsidP="007E3DC1">
      <w:pPr>
        <w:rPr>
          <w:b/>
          <w:szCs w:val="24"/>
          <w:u w:val="single"/>
        </w:rPr>
      </w:pPr>
    </w:p>
    <w:p w:rsidR="00E30FCB" w:rsidRDefault="00E30FCB" w:rsidP="007E3DC1">
      <w:pPr>
        <w:rPr>
          <w:b/>
          <w:szCs w:val="24"/>
          <w:u w:val="single"/>
        </w:rPr>
      </w:pPr>
    </w:p>
    <w:p w:rsidR="007E3DC1" w:rsidRPr="002864EB" w:rsidRDefault="007E3DC1" w:rsidP="007E3DC1">
      <w:pPr>
        <w:rPr>
          <w:b/>
          <w:szCs w:val="24"/>
          <w:u w:val="single"/>
        </w:rPr>
      </w:pPr>
      <w:r w:rsidRPr="002864EB">
        <w:rPr>
          <w:b/>
          <w:szCs w:val="24"/>
          <w:u w:val="single"/>
        </w:rPr>
        <w:lastRenderedPageBreak/>
        <w:t>Příklad č. 2:</w:t>
      </w:r>
    </w:p>
    <w:p w:rsidR="007E3DC1" w:rsidRPr="002864EB" w:rsidRDefault="007E3DC1" w:rsidP="007E3DC1">
      <w:pPr>
        <w:jc w:val="both"/>
        <w:rPr>
          <w:szCs w:val="24"/>
        </w:rPr>
      </w:pPr>
      <w:r w:rsidRPr="002864EB">
        <w:rPr>
          <w:szCs w:val="24"/>
        </w:rPr>
        <w:t>Při ceně vstupenky 80 Kč/ks navštívilo diskotéku 300 účastníků. Průzkumem zájmu mezi možnými návštěvníky bylo zjištěno, že snížením ceny vstupenky o 15 % dojde ke zvýšení návštěvnosti diskotéky o 50 účastníků. Variabilní náklady na jednoho účastníka (vstupenku) činí 15 Kč.</w:t>
      </w:r>
    </w:p>
    <w:p w:rsidR="007E3DC1" w:rsidRPr="000B40D3" w:rsidRDefault="007E3DC1" w:rsidP="007E3DC1">
      <w:pPr>
        <w:numPr>
          <w:ilvl w:val="0"/>
          <w:numId w:val="5"/>
        </w:numPr>
        <w:tabs>
          <w:tab w:val="clear" w:pos="720"/>
          <w:tab w:val="num" w:pos="284"/>
        </w:tabs>
        <w:spacing w:after="120" w:line="240" w:lineRule="auto"/>
        <w:ind w:left="284" w:hanging="284"/>
        <w:jc w:val="both"/>
        <w:rPr>
          <w:i/>
          <w:szCs w:val="24"/>
        </w:rPr>
      </w:pPr>
      <w:r w:rsidRPr="000B40D3">
        <w:rPr>
          <w:i/>
          <w:szCs w:val="24"/>
        </w:rPr>
        <w:t xml:space="preserve">S využitím ukazatele příspěvek na úhradu posuďte, </w:t>
      </w:r>
      <w:r w:rsidR="00EF0060" w:rsidRPr="000B40D3">
        <w:rPr>
          <w:i/>
          <w:szCs w:val="24"/>
        </w:rPr>
        <w:t xml:space="preserve">zda snížení ceny vstupenky zvýší </w:t>
      </w:r>
      <w:r w:rsidRPr="000B40D3">
        <w:rPr>
          <w:i/>
          <w:szCs w:val="24"/>
        </w:rPr>
        <w:t xml:space="preserve">(sníží) hodnotu zisku z akce a o jakou hodnotu? </w:t>
      </w:r>
    </w:p>
    <w:p w:rsidR="007E3DC1" w:rsidRPr="000B40D3" w:rsidRDefault="007E3DC1" w:rsidP="007E3DC1">
      <w:pPr>
        <w:tabs>
          <w:tab w:val="num" w:pos="284"/>
        </w:tabs>
        <w:spacing w:after="120"/>
        <w:ind w:left="284" w:hanging="284"/>
        <w:jc w:val="both"/>
        <w:rPr>
          <w:i/>
          <w:szCs w:val="24"/>
        </w:rPr>
      </w:pPr>
      <w:r w:rsidRPr="000B40D3">
        <w:rPr>
          <w:i/>
          <w:szCs w:val="24"/>
        </w:rPr>
        <w:t>b)</w:t>
      </w:r>
      <w:r w:rsidRPr="000B40D3">
        <w:rPr>
          <w:i/>
          <w:szCs w:val="24"/>
        </w:rPr>
        <w:tab/>
        <w:t>O jaký počet účastníků se musí zvýšit návštěvnost diskotéky, má-li cena vstupenky poklesnout o 15 % a zisk zůstat stejný jako při původní ceně a původním počtu účastníků?</w:t>
      </w:r>
    </w:p>
    <w:p w:rsidR="007E3DC1" w:rsidRDefault="007E3DC1" w:rsidP="007E3DC1">
      <w:pPr>
        <w:tabs>
          <w:tab w:val="num" w:pos="284"/>
        </w:tabs>
        <w:ind w:left="284" w:hanging="284"/>
        <w:jc w:val="both"/>
        <w:rPr>
          <w:i/>
          <w:szCs w:val="24"/>
        </w:rPr>
      </w:pPr>
      <w:r w:rsidRPr="000B40D3">
        <w:rPr>
          <w:i/>
          <w:szCs w:val="24"/>
        </w:rPr>
        <w:t>c)</w:t>
      </w:r>
      <w:r w:rsidRPr="000B40D3">
        <w:rPr>
          <w:i/>
          <w:szCs w:val="24"/>
        </w:rPr>
        <w:tab/>
        <w:t>Při jaké ceně vstupenky (a zvýšeném počtu účastníků o 50) je možné zajistit stejnou výši zisku jako před jejím snížením?</w:t>
      </w:r>
    </w:p>
    <w:p w:rsidR="00650362" w:rsidRDefault="00650362" w:rsidP="007E3DC1">
      <w:pPr>
        <w:tabs>
          <w:tab w:val="num" w:pos="284"/>
        </w:tabs>
        <w:ind w:left="284" w:hanging="284"/>
        <w:jc w:val="both"/>
        <w:rPr>
          <w:b/>
          <w:i/>
          <w:szCs w:val="24"/>
        </w:rPr>
      </w:pPr>
    </w:p>
    <w:p w:rsidR="000B40D3" w:rsidRPr="000B40D3" w:rsidRDefault="000B40D3" w:rsidP="007E3DC1">
      <w:pPr>
        <w:tabs>
          <w:tab w:val="num" w:pos="284"/>
        </w:tabs>
        <w:ind w:left="284" w:hanging="284"/>
        <w:jc w:val="both"/>
        <w:rPr>
          <w:b/>
          <w:i/>
          <w:szCs w:val="24"/>
        </w:rPr>
      </w:pPr>
      <w:r w:rsidRPr="000B40D3">
        <w:rPr>
          <w:b/>
          <w:i/>
          <w:szCs w:val="24"/>
        </w:rPr>
        <w:t>Ad a)</w:t>
      </w:r>
    </w:p>
    <w:p w:rsidR="000B40D3" w:rsidRDefault="000B40D3" w:rsidP="000B40D3">
      <w:pPr>
        <w:tabs>
          <w:tab w:val="left" w:pos="360"/>
          <w:tab w:val="left" w:pos="900"/>
          <w:tab w:val="left" w:pos="4680"/>
        </w:tabs>
        <w:spacing w:before="120" w:after="120"/>
        <w:ind w:left="357" w:hanging="357"/>
        <w:jc w:val="both"/>
        <w:rPr>
          <w:sz w:val="32"/>
          <w:szCs w:val="32"/>
        </w:rPr>
      </w:pPr>
      <w:r w:rsidRPr="00B20F3A">
        <w:rPr>
          <w:position w:val="-12"/>
          <w:sz w:val="32"/>
          <w:szCs w:val="32"/>
        </w:rPr>
        <w:object w:dxaOrig="2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8pt" o:ole="">
            <v:imagedata r:id="rId7" o:title=""/>
          </v:shape>
          <o:OLEObject Type="Embed" ProgID="Equation.3" ShapeID="_x0000_i1025" DrawAspect="Content" ObjectID="_1705740480" r:id="rId8"/>
        </w:object>
      </w:r>
      <w:r>
        <w:rPr>
          <w:sz w:val="32"/>
          <w:szCs w:val="32"/>
        </w:rPr>
        <w:tab/>
      </w:r>
      <w:r w:rsidRPr="001A75F7">
        <w:rPr>
          <w:position w:val="-10"/>
          <w:sz w:val="32"/>
          <w:szCs w:val="32"/>
        </w:rPr>
        <w:object w:dxaOrig="2320" w:dyaOrig="340">
          <v:shape id="_x0000_i1026" type="#_x0000_t75" style="width:116.4pt;height:17.4pt" o:ole="">
            <v:imagedata r:id="rId9" o:title=""/>
          </v:shape>
          <o:OLEObject Type="Embed" ProgID="Equation.3" ShapeID="_x0000_i1026" DrawAspect="Content" ObjectID="_1705740481" r:id="rId10"/>
        </w:object>
      </w:r>
    </w:p>
    <w:p w:rsidR="000B40D3" w:rsidRDefault="000B40D3" w:rsidP="000B40D3">
      <w:pPr>
        <w:tabs>
          <w:tab w:val="left" w:pos="360"/>
          <w:tab w:val="left" w:pos="900"/>
          <w:tab w:val="left" w:pos="4680"/>
        </w:tabs>
        <w:spacing w:before="120" w:after="120"/>
        <w:ind w:left="357" w:hanging="357"/>
        <w:jc w:val="both"/>
        <w:rPr>
          <w:sz w:val="32"/>
          <w:szCs w:val="32"/>
        </w:rPr>
      </w:pPr>
      <w:r w:rsidRPr="00B20F3A">
        <w:rPr>
          <w:position w:val="-12"/>
          <w:sz w:val="32"/>
          <w:szCs w:val="32"/>
        </w:rPr>
        <w:object w:dxaOrig="2020" w:dyaOrig="360">
          <v:shape id="_x0000_i1027" type="#_x0000_t75" style="width:101.4pt;height:18pt" o:ole="">
            <v:imagedata r:id="rId11" o:title=""/>
          </v:shape>
          <o:OLEObject Type="Embed" ProgID="Equation.3" ShapeID="_x0000_i1027" DrawAspect="Content" ObjectID="_1705740482" r:id="rId12"/>
        </w:object>
      </w:r>
      <w:r>
        <w:rPr>
          <w:sz w:val="32"/>
          <w:szCs w:val="32"/>
        </w:rPr>
        <w:tab/>
      </w:r>
      <w:r w:rsidRPr="00F47C4F">
        <w:rPr>
          <w:position w:val="-10"/>
          <w:sz w:val="32"/>
          <w:szCs w:val="32"/>
        </w:rPr>
        <w:object w:dxaOrig="1920" w:dyaOrig="340">
          <v:shape id="_x0000_i1028" type="#_x0000_t75" style="width:96pt;height:17.4pt" o:ole="">
            <v:imagedata r:id="rId13" o:title=""/>
          </v:shape>
          <o:OLEObject Type="Embed" ProgID="Equation.3" ShapeID="_x0000_i1028" DrawAspect="Content" ObjectID="_1705740483" r:id="rId14"/>
        </w:object>
      </w:r>
    </w:p>
    <w:p w:rsidR="000B40D3" w:rsidRDefault="000B40D3" w:rsidP="000B40D3">
      <w:pPr>
        <w:tabs>
          <w:tab w:val="left" w:pos="360"/>
          <w:tab w:val="left" w:pos="900"/>
          <w:tab w:val="left" w:pos="4680"/>
        </w:tabs>
        <w:spacing w:before="120" w:after="120"/>
        <w:ind w:left="357" w:hanging="357"/>
        <w:jc w:val="both"/>
        <w:rPr>
          <w:sz w:val="32"/>
          <w:szCs w:val="32"/>
        </w:rPr>
      </w:pPr>
      <w:r w:rsidRPr="00B20F3A">
        <w:rPr>
          <w:position w:val="-12"/>
          <w:sz w:val="32"/>
          <w:szCs w:val="32"/>
        </w:rPr>
        <w:object w:dxaOrig="1660" w:dyaOrig="380">
          <v:shape id="_x0000_i1029" type="#_x0000_t75" style="width:83.4pt;height:19.2pt" o:ole="">
            <v:imagedata r:id="rId15" o:title=""/>
          </v:shape>
          <o:OLEObject Type="Embed" ProgID="Equation.3" ShapeID="_x0000_i1029" DrawAspect="Content" ObjectID="_1705740484" r:id="rId16"/>
        </w:object>
      </w:r>
      <w:r>
        <w:rPr>
          <w:sz w:val="32"/>
          <w:szCs w:val="32"/>
        </w:rPr>
        <w:tab/>
      </w:r>
      <w:r w:rsidRPr="00C339C5">
        <w:rPr>
          <w:position w:val="-10"/>
          <w:sz w:val="32"/>
          <w:szCs w:val="32"/>
        </w:rPr>
        <w:object w:dxaOrig="1600" w:dyaOrig="360">
          <v:shape id="_x0000_i1030" type="#_x0000_t75" style="width:80.4pt;height:18pt" o:ole="">
            <v:imagedata r:id="rId17" o:title=""/>
          </v:shape>
          <o:OLEObject Type="Embed" ProgID="Equation.3" ShapeID="_x0000_i1030" DrawAspect="Content" ObjectID="_1705740485" r:id="rId18"/>
        </w:object>
      </w:r>
    </w:p>
    <w:p w:rsidR="000B40D3" w:rsidRDefault="000B40D3" w:rsidP="000B40D3">
      <w:pPr>
        <w:tabs>
          <w:tab w:val="left" w:pos="360"/>
          <w:tab w:val="left" w:pos="900"/>
        </w:tabs>
        <w:spacing w:before="120" w:after="120"/>
        <w:ind w:left="357" w:hanging="357"/>
        <w:jc w:val="both"/>
        <w:rPr>
          <w:i/>
          <w:vertAlign w:val="subscript"/>
        </w:rPr>
      </w:pPr>
      <w:r w:rsidRPr="0003287F">
        <w:rPr>
          <w:i/>
          <w:sz w:val="32"/>
          <w:szCs w:val="32"/>
        </w:rPr>
        <w:t xml:space="preserve">Δ </w:t>
      </w:r>
      <w:r w:rsidRPr="0003287F">
        <w:rPr>
          <w:i/>
        </w:rPr>
        <w:t>VH</w:t>
      </w:r>
      <w:r>
        <w:rPr>
          <w:i/>
        </w:rPr>
        <w:t xml:space="preserve"> = VH</w:t>
      </w:r>
      <w:r>
        <w:rPr>
          <w:i/>
          <w:vertAlign w:val="subscript"/>
        </w:rPr>
        <w:t>1</w:t>
      </w:r>
      <w:r>
        <w:rPr>
          <w:i/>
        </w:rPr>
        <w:t xml:space="preserve"> – VH</w:t>
      </w:r>
      <w:r>
        <w:rPr>
          <w:i/>
          <w:vertAlign w:val="subscript"/>
        </w:rPr>
        <w:t>0</w:t>
      </w:r>
    </w:p>
    <w:p w:rsidR="000B40D3" w:rsidRDefault="000B40D3" w:rsidP="000B40D3">
      <w:pPr>
        <w:tabs>
          <w:tab w:val="left" w:pos="360"/>
          <w:tab w:val="left" w:pos="900"/>
        </w:tabs>
        <w:spacing w:before="120" w:after="120"/>
        <w:ind w:left="357" w:hanging="357"/>
        <w:jc w:val="both"/>
        <w:rPr>
          <w:i/>
        </w:rPr>
      </w:pPr>
      <w:r w:rsidRPr="0003287F">
        <w:rPr>
          <w:i/>
          <w:sz w:val="32"/>
          <w:szCs w:val="32"/>
        </w:rPr>
        <w:t xml:space="preserve">Δ </w:t>
      </w:r>
      <w:r w:rsidRPr="0003287F">
        <w:rPr>
          <w:i/>
        </w:rPr>
        <w:t>VH</w:t>
      </w:r>
      <w:r>
        <w:rPr>
          <w:i/>
        </w:rPr>
        <w:t xml:space="preserve"> = PÚ</w:t>
      </w:r>
      <w:r>
        <w:rPr>
          <w:i/>
          <w:vertAlign w:val="subscript"/>
        </w:rPr>
        <w:t>1</w:t>
      </w:r>
      <w:r>
        <w:rPr>
          <w:i/>
        </w:rPr>
        <w:t xml:space="preserve"> – F – (PÚ</w:t>
      </w:r>
      <w:r>
        <w:rPr>
          <w:i/>
          <w:vertAlign w:val="subscript"/>
        </w:rPr>
        <w:t>0</w:t>
      </w:r>
      <w:r>
        <w:rPr>
          <w:i/>
        </w:rPr>
        <w:t xml:space="preserve"> – F)</w:t>
      </w:r>
    </w:p>
    <w:p w:rsidR="000B40D3" w:rsidRDefault="000B40D3" w:rsidP="000B40D3">
      <w:pPr>
        <w:tabs>
          <w:tab w:val="left" w:pos="360"/>
          <w:tab w:val="left" w:pos="900"/>
        </w:tabs>
        <w:spacing w:before="120" w:after="120"/>
        <w:ind w:left="357" w:hanging="357"/>
        <w:jc w:val="both"/>
        <w:rPr>
          <w:i/>
          <w:vertAlign w:val="subscript"/>
        </w:rPr>
      </w:pPr>
      <w:r w:rsidRPr="0003287F">
        <w:rPr>
          <w:i/>
          <w:sz w:val="32"/>
          <w:szCs w:val="32"/>
        </w:rPr>
        <w:t xml:space="preserve">Δ </w:t>
      </w:r>
      <w:r w:rsidRPr="0003287F">
        <w:rPr>
          <w:i/>
        </w:rPr>
        <w:t>VH</w:t>
      </w:r>
      <w:r>
        <w:rPr>
          <w:i/>
        </w:rPr>
        <w:t xml:space="preserve"> =PÚ</w:t>
      </w:r>
      <w:r>
        <w:rPr>
          <w:i/>
          <w:vertAlign w:val="subscript"/>
        </w:rPr>
        <w:t>1</w:t>
      </w:r>
      <w:r>
        <w:rPr>
          <w:i/>
        </w:rPr>
        <w:t xml:space="preserve"> – PÚ</w:t>
      </w:r>
      <w:r>
        <w:rPr>
          <w:i/>
          <w:vertAlign w:val="subscript"/>
        </w:rPr>
        <w:t>0</w:t>
      </w:r>
    </w:p>
    <w:p w:rsidR="000B40D3" w:rsidRPr="0003287F" w:rsidRDefault="000B40D3" w:rsidP="000B40D3">
      <w:pPr>
        <w:tabs>
          <w:tab w:val="left" w:pos="360"/>
          <w:tab w:val="left" w:pos="900"/>
        </w:tabs>
        <w:spacing w:before="120" w:after="120"/>
        <w:ind w:left="357" w:hanging="357"/>
        <w:jc w:val="both"/>
        <w:rPr>
          <w:i/>
          <w:vertAlign w:val="subscript"/>
        </w:rPr>
      </w:pPr>
      <w:r w:rsidRPr="0003287F">
        <w:rPr>
          <w:i/>
          <w:sz w:val="32"/>
          <w:szCs w:val="32"/>
        </w:rPr>
        <w:t xml:space="preserve">Δ </w:t>
      </w:r>
      <w:r w:rsidRPr="0003287F">
        <w:rPr>
          <w:i/>
        </w:rPr>
        <w:t>VH</w:t>
      </w:r>
      <w:r>
        <w:rPr>
          <w:i/>
        </w:rPr>
        <w:t xml:space="preserve"> =(68 -15)∙350 – (80 – 15)·300</w:t>
      </w:r>
    </w:p>
    <w:p w:rsidR="000B40D3" w:rsidRPr="000536BC" w:rsidRDefault="000B40D3" w:rsidP="000B40D3">
      <w:pPr>
        <w:tabs>
          <w:tab w:val="left" w:pos="360"/>
          <w:tab w:val="left" w:pos="900"/>
        </w:tabs>
        <w:spacing w:before="120" w:after="120"/>
        <w:ind w:left="357" w:hanging="357"/>
        <w:jc w:val="both"/>
        <w:rPr>
          <w:i/>
        </w:rPr>
      </w:pPr>
      <w:r w:rsidRPr="0003287F">
        <w:rPr>
          <w:i/>
          <w:sz w:val="32"/>
          <w:szCs w:val="32"/>
        </w:rPr>
        <w:t xml:space="preserve">Δ </w:t>
      </w:r>
      <w:r w:rsidRPr="0003287F">
        <w:rPr>
          <w:i/>
        </w:rPr>
        <w:t>VH</w:t>
      </w:r>
      <w:r>
        <w:rPr>
          <w:i/>
        </w:rPr>
        <w:t xml:space="preserve"> =18 550 – 19 500</w:t>
      </w:r>
    </w:p>
    <w:p w:rsidR="000B40D3" w:rsidRPr="000536BC" w:rsidRDefault="000B40D3" w:rsidP="000B40D3">
      <w:pPr>
        <w:tabs>
          <w:tab w:val="left" w:pos="360"/>
          <w:tab w:val="left" w:pos="900"/>
        </w:tabs>
        <w:jc w:val="both"/>
        <w:rPr>
          <w:b/>
          <w:sz w:val="32"/>
          <w:szCs w:val="32"/>
          <w:u w:val="single"/>
        </w:rPr>
      </w:pPr>
      <w:r w:rsidRPr="000536BC">
        <w:rPr>
          <w:b/>
          <w:i/>
          <w:sz w:val="32"/>
          <w:szCs w:val="32"/>
          <w:u w:val="single"/>
        </w:rPr>
        <w:t xml:space="preserve">Δ </w:t>
      </w:r>
      <w:r w:rsidRPr="000536BC">
        <w:rPr>
          <w:b/>
          <w:i/>
          <w:u w:val="single"/>
        </w:rPr>
        <w:t>VH = – 950Kč</w:t>
      </w:r>
    </w:p>
    <w:p w:rsidR="000B40D3" w:rsidRDefault="000B40D3" w:rsidP="000B40D3">
      <w:pPr>
        <w:tabs>
          <w:tab w:val="left" w:pos="360"/>
          <w:tab w:val="left" w:pos="900"/>
        </w:tabs>
        <w:ind w:left="360" w:hanging="360"/>
        <w:jc w:val="both"/>
        <w:rPr>
          <w:sz w:val="32"/>
          <w:szCs w:val="32"/>
        </w:rPr>
      </w:pPr>
    </w:p>
    <w:p w:rsidR="000B40D3" w:rsidRPr="00805327" w:rsidRDefault="000B40D3" w:rsidP="000B40D3">
      <w:pPr>
        <w:tabs>
          <w:tab w:val="left" w:pos="0"/>
          <w:tab w:val="left" w:pos="900"/>
        </w:tabs>
        <w:jc w:val="both"/>
        <w:rPr>
          <w:i/>
          <w:u w:val="single"/>
        </w:rPr>
      </w:pPr>
      <w:r w:rsidRPr="00805327">
        <w:rPr>
          <w:i/>
          <w:u w:val="single"/>
        </w:rPr>
        <w:t>Snížení ceny vstupenky o 15 % zvýší počet účastníku o 50, ale výsledek hospodaření poklesne o 950 Kč.</w:t>
      </w:r>
    </w:p>
    <w:p w:rsidR="000B40D3" w:rsidRDefault="000B40D3" w:rsidP="000B40D3">
      <w:pPr>
        <w:tabs>
          <w:tab w:val="left" w:pos="360"/>
          <w:tab w:val="left" w:pos="900"/>
        </w:tabs>
        <w:ind w:left="360" w:hanging="360"/>
        <w:jc w:val="both"/>
        <w:rPr>
          <w:sz w:val="32"/>
          <w:szCs w:val="32"/>
        </w:rPr>
      </w:pPr>
    </w:p>
    <w:p w:rsidR="00650362" w:rsidRDefault="00650362" w:rsidP="000B40D3">
      <w:pPr>
        <w:tabs>
          <w:tab w:val="left" w:pos="360"/>
          <w:tab w:val="left" w:pos="900"/>
        </w:tabs>
        <w:ind w:left="360" w:hanging="360"/>
        <w:jc w:val="both"/>
        <w:rPr>
          <w:sz w:val="32"/>
          <w:szCs w:val="32"/>
        </w:rPr>
      </w:pPr>
    </w:p>
    <w:p w:rsidR="00650362" w:rsidRDefault="00650362" w:rsidP="000B40D3">
      <w:pPr>
        <w:tabs>
          <w:tab w:val="left" w:pos="360"/>
          <w:tab w:val="left" w:pos="900"/>
        </w:tabs>
        <w:ind w:left="360" w:hanging="360"/>
        <w:jc w:val="both"/>
        <w:rPr>
          <w:b/>
          <w:i/>
          <w:szCs w:val="24"/>
        </w:rPr>
      </w:pPr>
    </w:p>
    <w:p w:rsidR="0037796D" w:rsidRPr="0037796D" w:rsidRDefault="0037796D" w:rsidP="000B40D3">
      <w:pPr>
        <w:tabs>
          <w:tab w:val="left" w:pos="360"/>
          <w:tab w:val="left" w:pos="900"/>
        </w:tabs>
        <w:ind w:left="360" w:hanging="360"/>
        <w:jc w:val="both"/>
        <w:rPr>
          <w:b/>
          <w:i/>
          <w:szCs w:val="24"/>
        </w:rPr>
      </w:pPr>
      <w:r w:rsidRPr="0037796D">
        <w:rPr>
          <w:b/>
          <w:i/>
          <w:szCs w:val="24"/>
        </w:rPr>
        <w:lastRenderedPageBreak/>
        <w:t>ad b)</w:t>
      </w:r>
    </w:p>
    <w:p w:rsidR="000B40D3" w:rsidRPr="00171F12" w:rsidRDefault="000B40D3" w:rsidP="000B40D3">
      <w:pPr>
        <w:tabs>
          <w:tab w:val="left" w:pos="360"/>
          <w:tab w:val="left" w:pos="900"/>
        </w:tabs>
        <w:ind w:left="360" w:hanging="360"/>
        <w:jc w:val="both"/>
        <w:rPr>
          <w:u w:val="single"/>
        </w:rPr>
      </w:pPr>
      <w:r w:rsidRPr="00171F12">
        <w:rPr>
          <w:u w:val="single"/>
        </w:rPr>
        <w:t>Musí platit:</w:t>
      </w:r>
    </w:p>
    <w:p w:rsidR="000B40D3" w:rsidRPr="00462E97" w:rsidRDefault="000B40D3" w:rsidP="000B40D3">
      <w:pPr>
        <w:tabs>
          <w:tab w:val="left" w:pos="360"/>
          <w:tab w:val="left" w:pos="900"/>
        </w:tabs>
        <w:spacing w:before="120" w:after="120"/>
        <w:ind w:left="357" w:hanging="357"/>
        <w:jc w:val="both"/>
        <w:rPr>
          <w:i/>
          <w:vertAlign w:val="subscript"/>
        </w:rPr>
      </w:pPr>
      <w:r w:rsidRPr="00462E97">
        <w:rPr>
          <w:i/>
        </w:rPr>
        <w:t>VH</w:t>
      </w:r>
      <w:r w:rsidRPr="00462E97">
        <w:rPr>
          <w:i/>
          <w:vertAlign w:val="subscript"/>
        </w:rPr>
        <w:t>0</w:t>
      </w:r>
      <w:r w:rsidRPr="00462E97">
        <w:rPr>
          <w:i/>
        </w:rPr>
        <w:t xml:space="preserve"> = VH</w:t>
      </w:r>
      <w:r w:rsidRPr="00462E97">
        <w:rPr>
          <w:i/>
          <w:vertAlign w:val="subscript"/>
        </w:rPr>
        <w:t>1</w:t>
      </w:r>
    </w:p>
    <w:p w:rsidR="000B40D3" w:rsidRDefault="000B40D3" w:rsidP="000B40D3">
      <w:pPr>
        <w:tabs>
          <w:tab w:val="left" w:pos="360"/>
          <w:tab w:val="left" w:pos="900"/>
        </w:tabs>
        <w:spacing w:before="120" w:after="120"/>
        <w:ind w:left="357" w:hanging="357"/>
        <w:jc w:val="both"/>
        <w:rPr>
          <w:i/>
        </w:rPr>
      </w:pPr>
      <w:r w:rsidRPr="00462E97">
        <w:rPr>
          <w:i/>
        </w:rPr>
        <w:t>PÚ</w:t>
      </w:r>
      <w:r w:rsidRPr="00462E97">
        <w:rPr>
          <w:i/>
          <w:vertAlign w:val="subscript"/>
        </w:rPr>
        <w:t>0</w:t>
      </w:r>
      <w:r w:rsidRPr="00462E97">
        <w:rPr>
          <w:i/>
        </w:rPr>
        <w:t xml:space="preserve"> – F = PÚ</w:t>
      </w:r>
      <w:r w:rsidRPr="00462E97">
        <w:rPr>
          <w:i/>
          <w:vertAlign w:val="subscript"/>
        </w:rPr>
        <w:t>1</w:t>
      </w:r>
      <w:r w:rsidRPr="00462E97">
        <w:rPr>
          <w:i/>
        </w:rPr>
        <w:t xml:space="preserve"> </w:t>
      </w:r>
      <w:r>
        <w:rPr>
          <w:i/>
        </w:rPr>
        <w:t xml:space="preserve">– </w:t>
      </w:r>
      <w:r w:rsidRPr="00462E97">
        <w:rPr>
          <w:i/>
        </w:rPr>
        <w:t>F</w:t>
      </w:r>
    </w:p>
    <w:p w:rsidR="000B40D3" w:rsidRPr="00462E97" w:rsidRDefault="000B40D3" w:rsidP="000B40D3">
      <w:pPr>
        <w:tabs>
          <w:tab w:val="left" w:pos="360"/>
          <w:tab w:val="left" w:pos="900"/>
        </w:tabs>
        <w:spacing w:before="120" w:after="120"/>
        <w:ind w:left="357" w:hanging="357"/>
        <w:jc w:val="both"/>
        <w:rPr>
          <w:i/>
        </w:rPr>
      </w:pPr>
      <w:r w:rsidRPr="00462E97">
        <w:rPr>
          <w:i/>
        </w:rPr>
        <w:t>PÚ</w:t>
      </w:r>
      <w:r w:rsidRPr="00462E97">
        <w:rPr>
          <w:i/>
          <w:vertAlign w:val="subscript"/>
        </w:rPr>
        <w:t>0</w:t>
      </w:r>
      <w:r>
        <w:rPr>
          <w:i/>
        </w:rPr>
        <w:t xml:space="preserve"> = </w:t>
      </w:r>
      <w:r w:rsidRPr="00462E97">
        <w:rPr>
          <w:i/>
        </w:rPr>
        <w:t>PÚ</w:t>
      </w:r>
      <w:r w:rsidRPr="00462E97">
        <w:rPr>
          <w:i/>
          <w:vertAlign w:val="subscript"/>
        </w:rPr>
        <w:t>1</w:t>
      </w:r>
    </w:p>
    <w:p w:rsidR="000B40D3" w:rsidRDefault="000B40D3" w:rsidP="000B40D3">
      <w:pPr>
        <w:tabs>
          <w:tab w:val="left" w:pos="360"/>
          <w:tab w:val="left" w:pos="900"/>
        </w:tabs>
        <w:ind w:left="360" w:hanging="360"/>
        <w:jc w:val="both"/>
        <w:rPr>
          <w:i/>
        </w:rPr>
      </w:pPr>
      <w:r>
        <w:rPr>
          <w:i/>
        </w:rPr>
        <w:t>(p</w:t>
      </w:r>
      <w:r>
        <w:rPr>
          <w:i/>
          <w:vertAlign w:val="subscript"/>
        </w:rPr>
        <w:t>0</w:t>
      </w:r>
      <w:r>
        <w:rPr>
          <w:i/>
        </w:rPr>
        <w:t xml:space="preserve"> – v)Q</w:t>
      </w:r>
      <w:r>
        <w:rPr>
          <w:i/>
          <w:vertAlign w:val="subscript"/>
        </w:rPr>
        <w:t>0</w:t>
      </w:r>
      <w:r>
        <w:rPr>
          <w:i/>
        </w:rPr>
        <w:t xml:space="preserve"> = (p</w:t>
      </w:r>
      <w:r>
        <w:rPr>
          <w:i/>
          <w:vertAlign w:val="subscript"/>
        </w:rPr>
        <w:t>1</w:t>
      </w:r>
      <w:r>
        <w:rPr>
          <w:i/>
        </w:rPr>
        <w:t xml:space="preserve"> – v)Q</w:t>
      </w:r>
      <w:r>
        <w:rPr>
          <w:i/>
          <w:vertAlign w:val="subscript"/>
        </w:rPr>
        <w:t>1</w:t>
      </w:r>
    </w:p>
    <w:p w:rsidR="000B40D3" w:rsidRPr="0093464A" w:rsidRDefault="000B40D3" w:rsidP="000B40D3">
      <w:pPr>
        <w:tabs>
          <w:tab w:val="left" w:pos="360"/>
          <w:tab w:val="left" w:pos="900"/>
        </w:tabs>
        <w:spacing w:before="120" w:after="120"/>
        <w:ind w:left="360" w:hanging="360"/>
        <w:jc w:val="both"/>
        <w:rPr>
          <w:i/>
        </w:rPr>
      </w:pPr>
      <w:r w:rsidRPr="0093464A">
        <w:rPr>
          <w:i/>
          <w:position w:val="-30"/>
        </w:rPr>
        <w:object w:dxaOrig="1840" w:dyaOrig="700">
          <v:shape id="_x0000_i1031" type="#_x0000_t75" style="width:92.4pt;height:34.8pt" o:ole="">
            <v:imagedata r:id="rId19" o:title=""/>
          </v:shape>
          <o:OLEObject Type="Embed" ProgID="Equation.3" ShapeID="_x0000_i1031" DrawAspect="Content" ObjectID="_1705740486" r:id="rId20"/>
        </w:object>
      </w:r>
    </w:p>
    <w:p w:rsidR="000B40D3" w:rsidRDefault="000B40D3" w:rsidP="000B40D3">
      <w:pPr>
        <w:spacing w:before="120" w:after="120"/>
      </w:pPr>
    </w:p>
    <w:p w:rsidR="000B40D3" w:rsidRDefault="000B40D3" w:rsidP="000B40D3">
      <w:pPr>
        <w:tabs>
          <w:tab w:val="left" w:pos="900"/>
        </w:tabs>
        <w:spacing w:before="120" w:after="120"/>
        <w:rPr>
          <w:b/>
        </w:rPr>
      </w:pPr>
      <w:r w:rsidRPr="0093464A">
        <w:rPr>
          <w:i/>
          <w:position w:val="-24"/>
        </w:rPr>
        <w:object w:dxaOrig="1960" w:dyaOrig="620">
          <v:shape id="_x0000_i1032" type="#_x0000_t75" style="width:99pt;height:30.6pt" o:ole="">
            <v:imagedata r:id="rId21" o:title=""/>
          </v:shape>
          <o:OLEObject Type="Embed" ProgID="Equation.3" ShapeID="_x0000_i1032" DrawAspect="Content" ObjectID="_1705740487" r:id="rId22"/>
        </w:object>
      </w:r>
    </w:p>
    <w:p w:rsidR="000B40D3" w:rsidRDefault="000B40D3" w:rsidP="000B40D3">
      <w:pPr>
        <w:tabs>
          <w:tab w:val="left" w:pos="900"/>
        </w:tabs>
        <w:spacing w:before="120" w:after="120"/>
        <w:rPr>
          <w:b/>
        </w:rPr>
      </w:pPr>
    </w:p>
    <w:p w:rsidR="000B40D3" w:rsidRPr="003764D6" w:rsidRDefault="000B40D3" w:rsidP="000B40D3">
      <w:pPr>
        <w:tabs>
          <w:tab w:val="left" w:pos="900"/>
        </w:tabs>
        <w:spacing w:before="120" w:after="120"/>
        <w:rPr>
          <w:b/>
          <w:i/>
          <w:u w:val="single"/>
        </w:rPr>
      </w:pPr>
      <w:r w:rsidRPr="003764D6">
        <w:rPr>
          <w:b/>
          <w:i/>
          <w:u w:val="single"/>
        </w:rPr>
        <w:t>Q</w:t>
      </w:r>
      <w:r w:rsidRPr="003764D6">
        <w:rPr>
          <w:b/>
          <w:i/>
          <w:u w:val="single"/>
          <w:vertAlign w:val="subscript"/>
        </w:rPr>
        <w:t>1</w:t>
      </w:r>
      <w:r w:rsidRPr="003764D6">
        <w:rPr>
          <w:b/>
          <w:i/>
          <w:u w:val="single"/>
        </w:rPr>
        <w:t xml:space="preserve"> = 367,92</w:t>
      </w:r>
      <w:r>
        <w:rPr>
          <w:b/>
          <w:i/>
          <w:u w:val="single"/>
        </w:rPr>
        <w:t xml:space="preserve"> </w:t>
      </w:r>
      <w:r w:rsidRPr="003764D6">
        <w:rPr>
          <w:b/>
          <w:i/>
          <w:u w:val="single"/>
        </w:rPr>
        <w:t>≡</w:t>
      </w:r>
      <w:r>
        <w:rPr>
          <w:b/>
          <w:i/>
          <w:u w:val="single"/>
        </w:rPr>
        <w:t xml:space="preserve"> </w:t>
      </w:r>
      <w:r w:rsidRPr="003764D6">
        <w:rPr>
          <w:b/>
          <w:i/>
          <w:u w:val="single"/>
        </w:rPr>
        <w:t>368 účastníků,</w:t>
      </w:r>
    </w:p>
    <w:p w:rsidR="000B40D3" w:rsidRDefault="000B40D3" w:rsidP="000B40D3">
      <w:pPr>
        <w:tabs>
          <w:tab w:val="left" w:pos="900"/>
        </w:tabs>
        <w:spacing w:before="120" w:after="120"/>
        <w:rPr>
          <w:i/>
        </w:rPr>
      </w:pPr>
    </w:p>
    <w:p w:rsidR="000B40D3" w:rsidRDefault="000B40D3" w:rsidP="000B40D3">
      <w:pPr>
        <w:tabs>
          <w:tab w:val="left" w:pos="900"/>
        </w:tabs>
        <w:spacing w:before="120" w:after="120"/>
        <w:rPr>
          <w:i/>
          <w:u w:val="single"/>
        </w:rPr>
      </w:pPr>
      <w:r w:rsidRPr="005E2726">
        <w:rPr>
          <w:i/>
          <w:u w:val="single"/>
        </w:rPr>
        <w:t>Počet účastníků se musí zvýšit o 68 osob, aby hodnota zisku zůstala stejná jako před cenovou úpravou.</w:t>
      </w:r>
    </w:p>
    <w:p w:rsidR="0037796D" w:rsidRPr="005E2726" w:rsidRDefault="0037796D" w:rsidP="000B40D3">
      <w:pPr>
        <w:tabs>
          <w:tab w:val="left" w:pos="900"/>
        </w:tabs>
        <w:spacing w:before="120" w:after="120"/>
        <w:rPr>
          <w:i/>
          <w:u w:val="single"/>
        </w:rPr>
      </w:pPr>
    </w:p>
    <w:p w:rsidR="000B40D3" w:rsidRPr="0037796D" w:rsidRDefault="0037796D" w:rsidP="0037796D">
      <w:pPr>
        <w:tabs>
          <w:tab w:val="left" w:pos="360"/>
          <w:tab w:val="left" w:pos="900"/>
        </w:tabs>
        <w:ind w:left="360" w:hanging="360"/>
        <w:jc w:val="both"/>
        <w:rPr>
          <w:b/>
          <w:i/>
          <w:szCs w:val="24"/>
        </w:rPr>
      </w:pPr>
      <w:r w:rsidRPr="0037796D">
        <w:rPr>
          <w:b/>
          <w:i/>
          <w:szCs w:val="24"/>
        </w:rPr>
        <w:t xml:space="preserve">ad </w:t>
      </w:r>
      <w:r>
        <w:rPr>
          <w:b/>
          <w:i/>
          <w:szCs w:val="24"/>
        </w:rPr>
        <w:t>c</w:t>
      </w:r>
      <w:r w:rsidRPr="0037796D">
        <w:rPr>
          <w:b/>
          <w:i/>
          <w:szCs w:val="24"/>
        </w:rPr>
        <w:t>)</w:t>
      </w:r>
    </w:p>
    <w:p w:rsidR="000B40D3" w:rsidRDefault="000B40D3" w:rsidP="000B40D3">
      <w:pPr>
        <w:tabs>
          <w:tab w:val="left" w:pos="360"/>
          <w:tab w:val="left" w:pos="900"/>
        </w:tabs>
        <w:ind w:left="360" w:hanging="360"/>
        <w:jc w:val="both"/>
      </w:pPr>
      <w:r w:rsidRPr="00304DA4">
        <w:t>Musí platit</w:t>
      </w:r>
      <w:r>
        <w:t>:</w:t>
      </w:r>
    </w:p>
    <w:p w:rsidR="000B40D3" w:rsidRPr="00462E97" w:rsidRDefault="000B40D3" w:rsidP="000B40D3">
      <w:pPr>
        <w:tabs>
          <w:tab w:val="left" w:pos="360"/>
          <w:tab w:val="left" w:pos="900"/>
        </w:tabs>
        <w:spacing w:before="120" w:after="120"/>
        <w:ind w:left="357" w:hanging="357"/>
        <w:jc w:val="both"/>
        <w:rPr>
          <w:i/>
          <w:vertAlign w:val="subscript"/>
        </w:rPr>
      </w:pPr>
      <w:r w:rsidRPr="00462E97">
        <w:rPr>
          <w:i/>
        </w:rPr>
        <w:t>VH</w:t>
      </w:r>
      <w:r w:rsidRPr="00462E97">
        <w:rPr>
          <w:i/>
          <w:vertAlign w:val="subscript"/>
        </w:rPr>
        <w:t>0</w:t>
      </w:r>
      <w:r w:rsidRPr="00462E97">
        <w:rPr>
          <w:i/>
        </w:rPr>
        <w:t xml:space="preserve"> = VH</w:t>
      </w:r>
      <w:r w:rsidRPr="00462E97">
        <w:rPr>
          <w:i/>
          <w:vertAlign w:val="subscript"/>
        </w:rPr>
        <w:t>1</w:t>
      </w:r>
    </w:p>
    <w:p w:rsidR="000B40D3" w:rsidRDefault="000B40D3" w:rsidP="000B40D3">
      <w:pPr>
        <w:tabs>
          <w:tab w:val="left" w:pos="360"/>
          <w:tab w:val="left" w:pos="900"/>
        </w:tabs>
        <w:spacing w:before="120" w:after="120"/>
        <w:ind w:left="357" w:hanging="357"/>
        <w:jc w:val="both"/>
        <w:rPr>
          <w:i/>
        </w:rPr>
      </w:pPr>
      <w:r w:rsidRPr="00462E97">
        <w:rPr>
          <w:i/>
        </w:rPr>
        <w:t>PÚ</w:t>
      </w:r>
      <w:r w:rsidRPr="00462E97">
        <w:rPr>
          <w:i/>
          <w:vertAlign w:val="subscript"/>
        </w:rPr>
        <w:t>0</w:t>
      </w:r>
      <w:r w:rsidRPr="00462E97">
        <w:rPr>
          <w:i/>
        </w:rPr>
        <w:t xml:space="preserve"> – F = PÚ</w:t>
      </w:r>
      <w:r w:rsidRPr="00462E97">
        <w:rPr>
          <w:i/>
          <w:vertAlign w:val="subscript"/>
        </w:rPr>
        <w:t>1</w:t>
      </w:r>
      <w:r w:rsidRPr="00462E97">
        <w:rPr>
          <w:i/>
        </w:rPr>
        <w:t xml:space="preserve"> </w:t>
      </w:r>
      <w:r>
        <w:rPr>
          <w:i/>
        </w:rPr>
        <w:t xml:space="preserve">– </w:t>
      </w:r>
      <w:r w:rsidRPr="00462E97">
        <w:rPr>
          <w:i/>
        </w:rPr>
        <w:t>F</w:t>
      </w:r>
    </w:p>
    <w:p w:rsidR="000B40D3" w:rsidRPr="00462E97" w:rsidRDefault="000B40D3" w:rsidP="000B40D3">
      <w:pPr>
        <w:tabs>
          <w:tab w:val="left" w:pos="360"/>
          <w:tab w:val="left" w:pos="900"/>
        </w:tabs>
        <w:spacing w:before="120" w:after="120"/>
        <w:ind w:left="357" w:hanging="357"/>
        <w:jc w:val="both"/>
        <w:rPr>
          <w:i/>
        </w:rPr>
      </w:pPr>
      <w:r w:rsidRPr="00462E97">
        <w:rPr>
          <w:i/>
        </w:rPr>
        <w:t>PÚ</w:t>
      </w:r>
      <w:r w:rsidRPr="00462E97">
        <w:rPr>
          <w:i/>
          <w:vertAlign w:val="subscript"/>
        </w:rPr>
        <w:t>0</w:t>
      </w:r>
      <w:r>
        <w:rPr>
          <w:i/>
        </w:rPr>
        <w:t xml:space="preserve"> = </w:t>
      </w:r>
      <w:r w:rsidRPr="00462E97">
        <w:rPr>
          <w:i/>
        </w:rPr>
        <w:t>PÚ</w:t>
      </w:r>
      <w:r w:rsidRPr="00462E97">
        <w:rPr>
          <w:i/>
          <w:vertAlign w:val="subscript"/>
        </w:rPr>
        <w:t>1</w:t>
      </w:r>
    </w:p>
    <w:p w:rsidR="000B40D3" w:rsidRDefault="000B40D3" w:rsidP="000B40D3">
      <w:pPr>
        <w:tabs>
          <w:tab w:val="left" w:pos="360"/>
          <w:tab w:val="left" w:pos="900"/>
        </w:tabs>
        <w:ind w:left="360" w:hanging="360"/>
        <w:jc w:val="both"/>
        <w:rPr>
          <w:i/>
        </w:rPr>
      </w:pPr>
      <w:r>
        <w:rPr>
          <w:i/>
        </w:rPr>
        <w:t>(p</w:t>
      </w:r>
      <w:r>
        <w:rPr>
          <w:i/>
          <w:vertAlign w:val="subscript"/>
        </w:rPr>
        <w:t>0</w:t>
      </w:r>
      <w:r>
        <w:rPr>
          <w:i/>
        </w:rPr>
        <w:t xml:space="preserve"> – v)Q</w:t>
      </w:r>
      <w:r>
        <w:rPr>
          <w:i/>
          <w:vertAlign w:val="subscript"/>
        </w:rPr>
        <w:t>0</w:t>
      </w:r>
      <w:r>
        <w:rPr>
          <w:i/>
        </w:rPr>
        <w:t xml:space="preserve"> = (p</w:t>
      </w:r>
      <w:r>
        <w:rPr>
          <w:i/>
          <w:vertAlign w:val="subscript"/>
        </w:rPr>
        <w:t>1</w:t>
      </w:r>
      <w:r>
        <w:rPr>
          <w:i/>
        </w:rPr>
        <w:t xml:space="preserve"> – v)Q</w:t>
      </w:r>
      <w:r>
        <w:rPr>
          <w:i/>
          <w:vertAlign w:val="subscript"/>
        </w:rPr>
        <w:t>1</w:t>
      </w:r>
    </w:p>
    <w:p w:rsidR="000B40D3" w:rsidRDefault="000B40D3" w:rsidP="00F22E2C">
      <w:pPr>
        <w:tabs>
          <w:tab w:val="left" w:pos="900"/>
        </w:tabs>
        <w:spacing w:before="120" w:after="0"/>
        <w:rPr>
          <w:b/>
        </w:rPr>
      </w:pPr>
      <w:r w:rsidRPr="005E2726">
        <w:rPr>
          <w:b/>
          <w:position w:val="-30"/>
        </w:rPr>
        <w:object w:dxaOrig="2180" w:dyaOrig="700">
          <v:shape id="_x0000_i1033" type="#_x0000_t75" style="width:109.8pt;height:34.8pt" o:ole="">
            <v:imagedata r:id="rId23" o:title=""/>
          </v:shape>
          <o:OLEObject Type="Embed" ProgID="Equation.3" ShapeID="_x0000_i1033" DrawAspect="Content" ObjectID="_1705740488" r:id="rId24"/>
        </w:object>
      </w:r>
    </w:p>
    <w:p w:rsidR="00F22E2C" w:rsidRDefault="000B40D3" w:rsidP="00F22E2C">
      <w:pPr>
        <w:tabs>
          <w:tab w:val="left" w:pos="900"/>
        </w:tabs>
        <w:spacing w:before="120" w:after="0"/>
        <w:rPr>
          <w:b/>
        </w:rPr>
      </w:pPr>
      <w:r w:rsidRPr="009F6968">
        <w:rPr>
          <w:b/>
          <w:position w:val="-24"/>
        </w:rPr>
        <w:object w:dxaOrig="2400" w:dyaOrig="620">
          <v:shape id="_x0000_i1034" type="#_x0000_t75" style="width:120pt;height:30.6pt" o:ole="">
            <v:imagedata r:id="rId25" o:title=""/>
          </v:shape>
          <o:OLEObject Type="Embed" ProgID="Equation.3" ShapeID="_x0000_i1034" DrawAspect="Content" ObjectID="_1705740489" r:id="rId26"/>
        </w:object>
      </w:r>
    </w:p>
    <w:p w:rsidR="000B40D3" w:rsidRPr="00F22E2C" w:rsidRDefault="000B40D3" w:rsidP="00F22E2C">
      <w:pPr>
        <w:tabs>
          <w:tab w:val="left" w:pos="900"/>
        </w:tabs>
        <w:spacing w:before="120" w:after="60"/>
        <w:rPr>
          <w:b/>
        </w:rPr>
      </w:pPr>
      <w:r w:rsidRPr="009F6968">
        <w:rPr>
          <w:b/>
          <w:i/>
          <w:u w:val="single"/>
        </w:rPr>
        <w:t>p</w:t>
      </w:r>
      <w:r w:rsidRPr="009F6968">
        <w:rPr>
          <w:b/>
          <w:i/>
          <w:u w:val="single"/>
          <w:vertAlign w:val="subscript"/>
        </w:rPr>
        <w:t>1</w:t>
      </w:r>
      <w:r w:rsidRPr="009F6968">
        <w:rPr>
          <w:b/>
          <w:i/>
          <w:u w:val="single"/>
        </w:rPr>
        <w:t xml:space="preserve"> = 70,71 Kč/osobu</w:t>
      </w:r>
    </w:p>
    <w:p w:rsidR="002B093E" w:rsidRPr="00650362" w:rsidRDefault="000B40D3" w:rsidP="00650362">
      <w:pPr>
        <w:tabs>
          <w:tab w:val="left" w:pos="900"/>
        </w:tabs>
        <w:spacing w:before="120" w:after="120"/>
        <w:rPr>
          <w:i/>
          <w:u w:val="single"/>
        </w:rPr>
      </w:pPr>
      <w:r w:rsidRPr="00171F12">
        <w:rPr>
          <w:i/>
          <w:u w:val="single"/>
        </w:rPr>
        <w:t>Při ceně vstupenky 70,71 Kč/osobu bude zisk v obou případech stejný</w:t>
      </w:r>
      <w:r>
        <w:rPr>
          <w:i/>
          <w:u w:val="single"/>
        </w:rPr>
        <w:t>.</w:t>
      </w:r>
    </w:p>
    <w:p w:rsidR="00461B57" w:rsidRPr="00D82ECF" w:rsidRDefault="00461B57" w:rsidP="00461B57">
      <w:pPr>
        <w:spacing w:after="120"/>
        <w:jc w:val="both"/>
        <w:rPr>
          <w:b/>
          <w:i/>
          <w:szCs w:val="24"/>
          <w:u w:val="single"/>
        </w:rPr>
      </w:pPr>
      <w:r w:rsidRPr="007C4AB9">
        <w:rPr>
          <w:b/>
          <w:i/>
          <w:szCs w:val="24"/>
          <w:u w:val="single"/>
        </w:rPr>
        <w:lastRenderedPageBreak/>
        <w:t xml:space="preserve">Příklad č. </w:t>
      </w:r>
      <w:r w:rsidR="0047456B">
        <w:rPr>
          <w:b/>
          <w:i/>
          <w:szCs w:val="24"/>
          <w:u w:val="single"/>
        </w:rPr>
        <w:t>3</w:t>
      </w:r>
      <w:r w:rsidRPr="007C4AB9">
        <w:rPr>
          <w:b/>
          <w:i/>
          <w:szCs w:val="24"/>
          <w:u w:val="single"/>
        </w:rPr>
        <w:t>:</w:t>
      </w:r>
    </w:p>
    <w:p w:rsidR="00461B57" w:rsidRDefault="00461B57" w:rsidP="00461B57">
      <w:pPr>
        <w:jc w:val="both"/>
        <w:rPr>
          <w:iCs/>
          <w:szCs w:val="24"/>
        </w:rPr>
      </w:pPr>
      <w:r w:rsidRPr="0019098A">
        <w:rPr>
          <w:iCs/>
          <w:szCs w:val="24"/>
        </w:rPr>
        <w:t>Výrobce rybářských prutů firma „Sprint“ vykazuje</w:t>
      </w:r>
      <w:r>
        <w:rPr>
          <w:iCs/>
          <w:szCs w:val="24"/>
        </w:rPr>
        <w:t xml:space="preserve"> </w:t>
      </w:r>
      <w:r w:rsidRPr="0019098A">
        <w:rPr>
          <w:iCs/>
          <w:szCs w:val="24"/>
        </w:rPr>
        <w:t>při výrobě prutů značky „Rybka“</w:t>
      </w:r>
      <w:r>
        <w:rPr>
          <w:iCs/>
          <w:szCs w:val="24"/>
        </w:rPr>
        <w:t xml:space="preserve"> dosažení bodu zvratu </w:t>
      </w:r>
      <w:r w:rsidRPr="0019098A">
        <w:rPr>
          <w:i/>
          <w:iCs/>
          <w:szCs w:val="24"/>
        </w:rPr>
        <w:t>(Q</w:t>
      </w:r>
      <w:r w:rsidRPr="0019098A">
        <w:rPr>
          <w:i/>
          <w:iCs/>
          <w:szCs w:val="24"/>
          <w:vertAlign w:val="subscript"/>
        </w:rPr>
        <w:t>BZ</w:t>
      </w:r>
      <w:r>
        <w:rPr>
          <w:i/>
          <w:iCs/>
          <w:szCs w:val="24"/>
        </w:rPr>
        <w:t>)</w:t>
      </w:r>
      <w:r w:rsidRPr="0019098A">
        <w:rPr>
          <w:iCs/>
          <w:szCs w:val="24"/>
        </w:rPr>
        <w:t xml:space="preserve"> v množství </w:t>
      </w:r>
      <w:r w:rsidRPr="0019098A">
        <w:rPr>
          <w:i/>
          <w:iCs/>
          <w:szCs w:val="24"/>
        </w:rPr>
        <w:t>160 ks</w:t>
      </w:r>
      <w:r w:rsidRPr="0019098A">
        <w:rPr>
          <w:iCs/>
          <w:szCs w:val="24"/>
        </w:rPr>
        <w:t xml:space="preserve"> za období jednoho měsíce</w:t>
      </w:r>
      <w:r>
        <w:rPr>
          <w:iCs/>
          <w:szCs w:val="24"/>
        </w:rPr>
        <w:t xml:space="preserve">. </w:t>
      </w:r>
      <w:r w:rsidRPr="0019098A">
        <w:rPr>
          <w:iCs/>
          <w:szCs w:val="24"/>
        </w:rPr>
        <w:t>Dle účetních výkazů a</w:t>
      </w:r>
      <w:r w:rsidRPr="00FA465F">
        <w:rPr>
          <w:i/>
          <w:iCs/>
          <w:szCs w:val="24"/>
        </w:rPr>
        <w:t> </w:t>
      </w:r>
      <w:r w:rsidRPr="0019098A">
        <w:rPr>
          <w:iCs/>
          <w:szCs w:val="24"/>
        </w:rPr>
        <w:t xml:space="preserve">operativní evidence </w:t>
      </w:r>
      <w:r>
        <w:rPr>
          <w:iCs/>
          <w:szCs w:val="24"/>
        </w:rPr>
        <w:t xml:space="preserve">firmy, je evidována v průběhu celého roku měsíční výše fixních nákladů </w:t>
      </w:r>
      <w:r w:rsidRPr="00FA465F">
        <w:rPr>
          <w:i/>
          <w:iCs/>
          <w:szCs w:val="24"/>
        </w:rPr>
        <w:t>(F</w:t>
      </w:r>
      <w:r>
        <w:rPr>
          <w:i/>
          <w:iCs/>
          <w:szCs w:val="24"/>
        </w:rPr>
        <w:t>N</w:t>
      </w:r>
      <w:r w:rsidRPr="00FA465F">
        <w:rPr>
          <w:i/>
          <w:iCs/>
          <w:szCs w:val="24"/>
        </w:rPr>
        <w:t>)</w:t>
      </w:r>
      <w:r>
        <w:rPr>
          <w:iCs/>
          <w:szCs w:val="24"/>
        </w:rPr>
        <w:t xml:space="preserve"> v hodnotě </w:t>
      </w:r>
      <w:r w:rsidRPr="00FA465F">
        <w:rPr>
          <w:i/>
          <w:iCs/>
          <w:szCs w:val="24"/>
        </w:rPr>
        <w:t>85 600 Kč</w:t>
      </w:r>
      <w:r>
        <w:rPr>
          <w:iCs/>
          <w:szCs w:val="24"/>
        </w:rPr>
        <w:t>.</w:t>
      </w:r>
    </w:p>
    <w:p w:rsidR="00461B57" w:rsidRDefault="00461B57" w:rsidP="00461B57">
      <w:pPr>
        <w:spacing w:after="120"/>
        <w:ind w:left="426" w:hanging="426"/>
        <w:jc w:val="both"/>
        <w:rPr>
          <w:i/>
          <w:iCs/>
          <w:szCs w:val="24"/>
        </w:rPr>
      </w:pPr>
      <w:r w:rsidRPr="0019098A">
        <w:rPr>
          <w:i/>
          <w:iCs/>
          <w:szCs w:val="24"/>
        </w:rPr>
        <w:t xml:space="preserve">a) </w:t>
      </w:r>
      <w:r>
        <w:rPr>
          <w:i/>
          <w:iCs/>
          <w:szCs w:val="24"/>
        </w:rPr>
        <w:tab/>
      </w:r>
      <w:r w:rsidRPr="0019098A">
        <w:rPr>
          <w:i/>
          <w:iCs/>
          <w:szCs w:val="24"/>
        </w:rPr>
        <w:t xml:space="preserve">nakreslete DBZ na bázi PÚ a FN, vyznačte v něm zadané hodnoty </w:t>
      </w:r>
    </w:p>
    <w:p w:rsidR="00461B57" w:rsidRDefault="00461B57" w:rsidP="00461B57">
      <w:pPr>
        <w:spacing w:after="120"/>
        <w:ind w:left="426" w:hanging="426"/>
        <w:jc w:val="both"/>
        <w:rPr>
          <w:i/>
          <w:iCs/>
          <w:szCs w:val="24"/>
        </w:rPr>
      </w:pPr>
      <w:r w:rsidRPr="0019098A">
        <w:rPr>
          <w:i/>
          <w:iCs/>
          <w:szCs w:val="24"/>
        </w:rPr>
        <w:t xml:space="preserve">b) </w:t>
      </w:r>
      <w:r>
        <w:rPr>
          <w:i/>
          <w:iCs/>
          <w:szCs w:val="24"/>
        </w:rPr>
        <w:tab/>
      </w:r>
      <w:r w:rsidRPr="0019098A">
        <w:rPr>
          <w:i/>
          <w:iCs/>
          <w:szCs w:val="24"/>
        </w:rPr>
        <w:t>spočítejte, s jakým výsledkem hospodaření (VH) může kalkulovat management firmy v</w:t>
      </w:r>
      <w:r w:rsidRPr="00FA465F">
        <w:rPr>
          <w:i/>
          <w:iCs/>
          <w:szCs w:val="24"/>
        </w:rPr>
        <w:t> </w:t>
      </w:r>
      <w:r w:rsidRPr="0019098A">
        <w:rPr>
          <w:i/>
          <w:iCs/>
          <w:szCs w:val="24"/>
        </w:rPr>
        <w:t>měsíci dubnu</w:t>
      </w:r>
      <w:r>
        <w:rPr>
          <w:i/>
          <w:iCs/>
          <w:szCs w:val="24"/>
        </w:rPr>
        <w:t>, kdy se vyrobilo a prodalo 198 ks rybářských prutů.</w:t>
      </w:r>
      <w:r w:rsidRPr="0019098A">
        <w:rPr>
          <w:i/>
          <w:iCs/>
          <w:szCs w:val="24"/>
        </w:rPr>
        <w:t xml:space="preserve"> </w:t>
      </w:r>
      <w:r>
        <w:rPr>
          <w:i/>
          <w:iCs/>
          <w:szCs w:val="24"/>
        </w:rPr>
        <w:t xml:space="preserve">(K výpočtu využijte relace platné mezi VH, PÚ a FN, jak je patrné z DBZ) </w:t>
      </w:r>
    </w:p>
    <w:p w:rsidR="00461B57" w:rsidRDefault="00461B57" w:rsidP="00461B57">
      <w:pPr>
        <w:spacing w:after="240"/>
        <w:ind w:left="426" w:hanging="426"/>
        <w:jc w:val="both"/>
        <w:rPr>
          <w:i/>
          <w:iCs/>
          <w:szCs w:val="24"/>
        </w:rPr>
      </w:pPr>
      <w:r w:rsidRPr="0019098A">
        <w:rPr>
          <w:i/>
          <w:iCs/>
          <w:szCs w:val="24"/>
        </w:rPr>
        <w:t xml:space="preserve">c) </w:t>
      </w:r>
      <w:r>
        <w:rPr>
          <w:i/>
          <w:iCs/>
          <w:szCs w:val="24"/>
        </w:rPr>
        <w:tab/>
      </w:r>
      <w:r w:rsidRPr="0019098A">
        <w:rPr>
          <w:i/>
          <w:iCs/>
          <w:szCs w:val="24"/>
        </w:rPr>
        <w:t>pokud v měsíci květnu se očekává ztrátový výsledek hospodaření ve výši – 9 700 Kč (VH</w:t>
      </w:r>
      <w:r>
        <w:rPr>
          <w:iCs/>
          <w:szCs w:val="24"/>
        </w:rPr>
        <w:t> </w:t>
      </w:r>
      <w:r w:rsidRPr="0019098A">
        <w:rPr>
          <w:i/>
          <w:iCs/>
          <w:szCs w:val="24"/>
        </w:rPr>
        <w:t>=</w:t>
      </w:r>
      <w:r>
        <w:rPr>
          <w:iCs/>
          <w:szCs w:val="24"/>
        </w:rPr>
        <w:t> </w:t>
      </w:r>
      <w:r>
        <w:rPr>
          <w:i/>
          <w:iCs/>
          <w:szCs w:val="24"/>
        </w:rPr>
        <w:t>–</w:t>
      </w:r>
      <w:r>
        <w:rPr>
          <w:iCs/>
          <w:szCs w:val="24"/>
        </w:rPr>
        <w:t> </w:t>
      </w:r>
      <w:r w:rsidRPr="0019098A">
        <w:rPr>
          <w:i/>
          <w:iCs/>
          <w:szCs w:val="24"/>
        </w:rPr>
        <w:t xml:space="preserve">9 700 Kč), jaký </w:t>
      </w:r>
      <w:r>
        <w:rPr>
          <w:i/>
          <w:iCs/>
          <w:szCs w:val="24"/>
        </w:rPr>
        <w:t>počet</w:t>
      </w:r>
      <w:r w:rsidRPr="0019098A">
        <w:rPr>
          <w:i/>
          <w:iCs/>
          <w:szCs w:val="24"/>
        </w:rPr>
        <w:t xml:space="preserve"> prutů </w:t>
      </w:r>
      <w:r>
        <w:rPr>
          <w:i/>
          <w:iCs/>
          <w:szCs w:val="24"/>
        </w:rPr>
        <w:t>bude</w:t>
      </w:r>
      <w:r w:rsidRPr="0019098A">
        <w:rPr>
          <w:i/>
          <w:iCs/>
          <w:szCs w:val="24"/>
        </w:rPr>
        <w:t xml:space="preserve"> v uvedeném </w:t>
      </w:r>
      <w:r>
        <w:rPr>
          <w:i/>
          <w:iCs/>
          <w:szCs w:val="24"/>
        </w:rPr>
        <w:t>měsíci</w:t>
      </w:r>
      <w:r w:rsidRPr="0019098A">
        <w:rPr>
          <w:i/>
          <w:iCs/>
          <w:szCs w:val="24"/>
        </w:rPr>
        <w:t xml:space="preserve"> zhotoven?</w:t>
      </w:r>
    </w:p>
    <w:p w:rsidR="00461B57" w:rsidRDefault="00461B57" w:rsidP="00461B57">
      <w:pPr>
        <w:spacing w:after="240"/>
        <w:ind w:left="426" w:hanging="426"/>
        <w:jc w:val="both"/>
        <w:rPr>
          <w:i/>
          <w:iCs/>
          <w:szCs w:val="24"/>
        </w:rPr>
      </w:pPr>
    </w:p>
    <w:p w:rsidR="00461B57" w:rsidRPr="003D7C85" w:rsidRDefault="00461B57" w:rsidP="00461B57">
      <w:pPr>
        <w:spacing w:after="240"/>
        <w:ind w:left="284" w:hanging="284"/>
        <w:rPr>
          <w:b/>
          <w:i/>
          <w:szCs w:val="24"/>
        </w:rPr>
      </w:pPr>
      <w:r>
        <w:rPr>
          <w:b/>
          <w:i/>
          <w:noProof/>
          <w:szCs w:val="24"/>
          <w:lang w:eastAsia="cs-CZ"/>
        </w:rPr>
        <mc:AlternateContent>
          <mc:Choice Requires="wps">
            <w:drawing>
              <wp:anchor distT="0" distB="0" distL="114300" distR="114300" simplePos="0" relativeHeight="251668480" behindDoc="0" locked="0" layoutInCell="1" allowOverlap="1" wp14:anchorId="481FFDE9" wp14:editId="0E5CA7CB">
                <wp:simplePos x="0" y="0"/>
                <wp:positionH relativeFrom="column">
                  <wp:posOffset>2291080</wp:posOffset>
                </wp:positionH>
                <wp:positionV relativeFrom="paragraph">
                  <wp:posOffset>302895</wp:posOffset>
                </wp:positionV>
                <wp:extent cx="685800" cy="30480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685800" cy="304800"/>
                        </a:xfrm>
                        <a:prstGeom prst="rect">
                          <a:avLst/>
                        </a:prstGeom>
                        <a:solidFill>
                          <a:schemeClr val="lt1"/>
                        </a:solidFill>
                        <a:ln w="6350">
                          <a:noFill/>
                        </a:ln>
                      </wps:spPr>
                      <wps:txbx>
                        <w:txbxContent>
                          <w:p w:rsidR="00461B57" w:rsidRPr="00BF1374" w:rsidRDefault="00461B57" w:rsidP="00461B57">
                            <w:pPr>
                              <w:rPr>
                                <w:i/>
                                <w:color w:val="0070C0"/>
                                <w:szCs w:val="24"/>
                              </w:rPr>
                            </w:pPr>
                            <w:r>
                              <w:rPr>
                                <w:i/>
                                <w:szCs w:val="24"/>
                              </w:rPr>
                              <w:t xml:space="preserve">  </w:t>
                            </w:r>
                            <w:r w:rsidRPr="00BF1374">
                              <w:rPr>
                                <w:i/>
                                <w:color w:val="0070C0"/>
                                <w:szCs w:val="24"/>
                              </w:rPr>
                              <w:t>PÚ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FFDE9" id="Textové pole 1" o:spid="_x0000_s1031" type="#_x0000_t202" style="position:absolute;left:0;text-align:left;margin-left:180.4pt;margin-top:23.85pt;width:54pt;height:2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" fillcolor="white [3201]" stroked="f" strokeweight=".5pt">
                <v:textbox>
                  <w:txbxContent>
                    <w:p w:rsidR="00461B57" w:rsidRPr="00BF1374" w:rsidRDefault="00461B57" w:rsidP="00461B57">
                      <w:pPr>
                        <w:rPr>
                          <w:i/>
                          <w:color w:val="0070C0"/>
                          <w:szCs w:val="24"/>
                        </w:rPr>
                      </w:pPr>
                      <w:r>
                        <w:rPr>
                          <w:i/>
                          <w:szCs w:val="24"/>
                        </w:rPr>
                        <w:t xml:space="preserve">  </w:t>
                      </w:r>
                      <w:r w:rsidRPr="00BF1374">
                        <w:rPr>
                          <w:i/>
                          <w:color w:val="0070C0"/>
                          <w:szCs w:val="24"/>
                        </w:rPr>
                        <w:t>PÚ</w:t>
                      </w:r>
                    </w:p>
                  </w:txbxContent>
                </v:textbox>
              </v:shape>
            </w:pict>
          </mc:Fallback>
        </mc:AlternateContent>
      </w:r>
      <w:r w:rsidRPr="003D7C85">
        <w:rPr>
          <w:b/>
          <w:i/>
          <w:noProof/>
          <w:szCs w:val="24"/>
          <w:lang w:eastAsia="cs-CZ"/>
        </w:rPr>
        <mc:AlternateContent>
          <mc:Choice Requires="wps">
            <w:drawing>
              <wp:anchor distT="0" distB="0" distL="114300" distR="114300" simplePos="0" relativeHeight="251675648" behindDoc="0" locked="0" layoutInCell="1" allowOverlap="1" wp14:anchorId="139DC98D" wp14:editId="2749DF8B">
                <wp:simplePos x="0" y="0"/>
                <wp:positionH relativeFrom="column">
                  <wp:posOffset>300354</wp:posOffset>
                </wp:positionH>
                <wp:positionV relativeFrom="paragraph">
                  <wp:posOffset>310515</wp:posOffset>
                </wp:positionV>
                <wp:extent cx="3038475" cy="1314450"/>
                <wp:effectExtent l="0" t="0" r="28575" b="19050"/>
                <wp:wrapNone/>
                <wp:docPr id="12" name="Přímá spojnice 12"/>
                <wp:cNvGraphicFramePr/>
                <a:graphic xmlns:a="http://schemas.openxmlformats.org/drawingml/2006/main">
                  <a:graphicData uri="http://schemas.microsoft.com/office/word/2010/wordprocessingShape">
                    <wps:wsp>
                      <wps:cNvCnPr/>
                      <wps:spPr>
                        <a:xfrm flipV="1">
                          <a:off x="0" y="0"/>
                          <a:ext cx="3038475" cy="13144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745ED" id="Přímá spojnice 1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3.65pt,24.45pt" to="262.9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" strokecolor="#4579b8 [3044]" strokeweight="2pt"/>
            </w:pict>
          </mc:Fallback>
        </mc:AlternateContent>
      </w:r>
      <w:r w:rsidRPr="003D7C85">
        <w:rPr>
          <w:b/>
          <w:i/>
          <w:noProof/>
          <w:szCs w:val="24"/>
          <w:lang w:eastAsia="cs-CZ"/>
        </w:rPr>
        <mc:AlternateContent>
          <mc:Choice Requires="wps">
            <w:drawing>
              <wp:anchor distT="0" distB="0" distL="114300" distR="114300" simplePos="0" relativeHeight="251672576" behindDoc="0" locked="0" layoutInCell="1" allowOverlap="1" wp14:anchorId="5811AF9C" wp14:editId="398AE4E4">
                <wp:simplePos x="0" y="0"/>
                <wp:positionH relativeFrom="column">
                  <wp:posOffset>300355</wp:posOffset>
                </wp:positionH>
                <wp:positionV relativeFrom="paragraph">
                  <wp:posOffset>253365</wp:posOffset>
                </wp:positionV>
                <wp:extent cx="0" cy="1362075"/>
                <wp:effectExtent l="76200" t="38100" r="57150" b="28575"/>
                <wp:wrapNone/>
                <wp:docPr id="13" name="Přímá spojnice 13"/>
                <wp:cNvGraphicFramePr/>
                <a:graphic xmlns:a="http://schemas.openxmlformats.org/drawingml/2006/main">
                  <a:graphicData uri="http://schemas.microsoft.com/office/word/2010/wordprocessingShape">
                    <wps:wsp>
                      <wps:cNvCnPr/>
                      <wps:spPr>
                        <a:xfrm flipH="1">
                          <a:off x="0" y="0"/>
                          <a:ext cx="0" cy="1362075"/>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AC018" id="Přímá spojnice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19.95pt" to="23.6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" strokecolor="black [3040]">
                <v:stroke startarrow="block"/>
              </v:line>
            </w:pict>
          </mc:Fallback>
        </mc:AlternateContent>
      </w:r>
      <w:r w:rsidRPr="003D7C85">
        <w:rPr>
          <w:b/>
          <w:i/>
          <w:szCs w:val="24"/>
        </w:rPr>
        <w:t>ad a)</w:t>
      </w:r>
    </w:p>
    <w:p w:rsidR="00461B57" w:rsidRDefault="00461B57" w:rsidP="00461B57">
      <w:pPr>
        <w:spacing w:after="240"/>
        <w:ind w:left="284" w:hanging="284"/>
        <w:rPr>
          <w:szCs w:val="24"/>
        </w:rPr>
      </w:pPr>
      <w:r>
        <w:rPr>
          <w:noProof/>
          <w:szCs w:val="24"/>
          <w:lang w:eastAsia="cs-CZ"/>
        </w:rPr>
        <mc:AlternateContent>
          <mc:Choice Requires="wps">
            <w:drawing>
              <wp:anchor distT="0" distB="0" distL="114300" distR="114300" simplePos="0" relativeHeight="251669504" behindDoc="0" locked="0" layoutInCell="1" allowOverlap="1" wp14:anchorId="207BC3EA" wp14:editId="4717AD9E">
                <wp:simplePos x="0" y="0"/>
                <wp:positionH relativeFrom="column">
                  <wp:posOffset>-23495</wp:posOffset>
                </wp:positionH>
                <wp:positionV relativeFrom="paragraph">
                  <wp:posOffset>56515</wp:posOffset>
                </wp:positionV>
                <wp:extent cx="476250" cy="1162050"/>
                <wp:effectExtent l="0" t="0" r="0" b="0"/>
                <wp:wrapNone/>
                <wp:docPr id="14" name="Textové pole 14"/>
                <wp:cNvGraphicFramePr/>
                <a:graphic xmlns:a="http://schemas.openxmlformats.org/drawingml/2006/main">
                  <a:graphicData uri="http://schemas.microsoft.com/office/word/2010/wordprocessingShape">
                    <wps:wsp>
                      <wps:cNvSpPr txBox="1"/>
                      <wps:spPr>
                        <a:xfrm>
                          <a:off x="0" y="0"/>
                          <a:ext cx="476250" cy="1162050"/>
                        </a:xfrm>
                        <a:prstGeom prst="rect">
                          <a:avLst/>
                        </a:prstGeom>
                        <a:solidFill>
                          <a:schemeClr val="lt1"/>
                        </a:solidFill>
                        <a:ln w="6350">
                          <a:noFill/>
                        </a:ln>
                      </wps:spPr>
                      <wps:txbx>
                        <w:txbxContent>
                          <w:p w:rsidR="00461B57" w:rsidRPr="00BF1374" w:rsidRDefault="00461B57" w:rsidP="00461B57">
                            <w:pPr>
                              <w:rPr>
                                <w:i/>
                                <w:szCs w:val="24"/>
                              </w:rPr>
                            </w:pPr>
                            <w:r>
                              <w:t xml:space="preserve">   </w:t>
                            </w:r>
                            <w:r w:rsidRPr="00BF1374">
                              <w:rPr>
                                <w:i/>
                                <w:szCs w:val="24"/>
                              </w:rPr>
                              <w:t>PÚ, FN, VH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7BC3EA" id="Textové pole 14" o:spid="_x0000_s1032" type="#_x0000_t202" style="position:absolute;left:0;text-align:left;margin-left:-1.85pt;margin-top:4.45pt;width:37.5pt;height:9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" fillcolor="white [3201]" stroked="f" strokeweight=".5pt">
                <v:textbox style="layout-flow:vertical;mso-layout-flow-alt:bottom-to-top">
                  <w:txbxContent>
                    <w:p w:rsidR="00461B57" w:rsidRPr="00BF1374" w:rsidRDefault="00461B57" w:rsidP="00461B57">
                      <w:pPr>
                        <w:rPr>
                          <w:i/>
                          <w:szCs w:val="24"/>
                        </w:rPr>
                      </w:pPr>
                      <w:r>
                        <w:t xml:space="preserve">   </w:t>
                      </w:r>
                      <w:r w:rsidRPr="00BF1374">
                        <w:rPr>
                          <w:i/>
                          <w:szCs w:val="24"/>
                        </w:rPr>
                        <w:t>PÚ, FN, VH</w:t>
                      </w:r>
                    </w:p>
                  </w:txbxContent>
                </v:textbox>
              </v:shape>
            </w:pict>
          </mc:Fallback>
        </mc:AlternateContent>
      </w:r>
    </w:p>
    <w:p w:rsidR="00461B57" w:rsidRDefault="00461B57" w:rsidP="00461B57">
      <w:pPr>
        <w:spacing w:after="240"/>
        <w:ind w:left="284" w:hanging="284"/>
        <w:rPr>
          <w:szCs w:val="24"/>
        </w:rPr>
      </w:pPr>
      <w:r>
        <w:rPr>
          <w:noProof/>
          <w:szCs w:val="24"/>
          <w:lang w:eastAsia="cs-CZ"/>
        </w:rPr>
        <mc:AlternateContent>
          <mc:Choice Requires="wps">
            <w:drawing>
              <wp:anchor distT="0" distB="0" distL="114300" distR="114300" simplePos="0" relativeHeight="251670528" behindDoc="0" locked="0" layoutInCell="1" allowOverlap="1" wp14:anchorId="726C566B" wp14:editId="413C46C6">
                <wp:simplePos x="0" y="0"/>
                <wp:positionH relativeFrom="column">
                  <wp:posOffset>3291205</wp:posOffset>
                </wp:positionH>
                <wp:positionV relativeFrom="paragraph">
                  <wp:posOffset>8890</wp:posOffset>
                </wp:positionV>
                <wp:extent cx="1524000" cy="342900"/>
                <wp:effectExtent l="0" t="0" r="0" b="0"/>
                <wp:wrapNone/>
                <wp:docPr id="15" name="Textové pole 15"/>
                <wp:cNvGraphicFramePr/>
                <a:graphic xmlns:a="http://schemas.openxmlformats.org/drawingml/2006/main">
                  <a:graphicData uri="http://schemas.microsoft.com/office/word/2010/wordprocessingShape">
                    <wps:wsp>
                      <wps:cNvSpPr txBox="1"/>
                      <wps:spPr>
                        <a:xfrm>
                          <a:off x="0" y="0"/>
                          <a:ext cx="1524000" cy="342900"/>
                        </a:xfrm>
                        <a:prstGeom prst="rect">
                          <a:avLst/>
                        </a:prstGeom>
                        <a:solidFill>
                          <a:schemeClr val="lt1"/>
                        </a:solidFill>
                        <a:ln w="6350">
                          <a:noFill/>
                        </a:ln>
                      </wps:spPr>
                      <wps:txbx>
                        <w:txbxContent>
                          <w:p w:rsidR="00461B57" w:rsidRPr="003D7C85" w:rsidRDefault="00461B57" w:rsidP="00461B57">
                            <w:pPr>
                              <w:rPr>
                                <w:color w:val="FF0000"/>
                                <w:szCs w:val="24"/>
                              </w:rPr>
                            </w:pPr>
                            <w:r w:rsidRPr="003D7C85">
                              <w:rPr>
                                <w:color w:val="FF0000"/>
                                <w:szCs w:val="24"/>
                              </w:rPr>
                              <w:t>FN = 85 600 Kč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6C566B" id="Textové pole 15" o:spid="_x0000_s1033" type="#_x0000_t202" style="position:absolute;left:0;text-align:left;margin-left:259.15pt;margin-top:.7pt;width:120pt;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" fillcolor="white [3201]" stroked="f" strokeweight=".5pt">
                <v:textbox>
                  <w:txbxContent>
                    <w:p w:rsidR="00461B57" w:rsidRPr="003D7C85" w:rsidRDefault="00461B57" w:rsidP="00461B57">
                      <w:pPr>
                        <w:rPr>
                          <w:color w:val="FF0000"/>
                          <w:szCs w:val="24"/>
                        </w:rPr>
                      </w:pPr>
                      <w:r w:rsidRPr="003D7C85">
                        <w:rPr>
                          <w:color w:val="FF0000"/>
                          <w:szCs w:val="24"/>
                        </w:rPr>
                        <w:t>FN = 85 600 Kč</w:t>
                      </w:r>
                    </w:p>
                  </w:txbxContent>
                </v:textbox>
              </v:shape>
            </w:pict>
          </mc:Fallback>
        </mc:AlternateContent>
      </w:r>
      <w:r>
        <w:rPr>
          <w:noProof/>
          <w:szCs w:val="24"/>
          <w:lang w:eastAsia="cs-CZ"/>
        </w:rPr>
        <mc:AlternateContent>
          <mc:Choice Requires="wps">
            <w:drawing>
              <wp:anchor distT="0" distB="0" distL="114300" distR="114300" simplePos="0" relativeHeight="251676672" behindDoc="0" locked="0" layoutInCell="1" allowOverlap="1" wp14:anchorId="4073F62B" wp14:editId="3BB79A1A">
                <wp:simplePos x="0" y="0"/>
                <wp:positionH relativeFrom="column">
                  <wp:posOffset>1833880</wp:posOffset>
                </wp:positionH>
                <wp:positionV relativeFrom="paragraph">
                  <wp:posOffset>285115</wp:posOffset>
                </wp:positionV>
                <wp:extent cx="9525" cy="657225"/>
                <wp:effectExtent l="19050" t="19050" r="47625" b="47625"/>
                <wp:wrapNone/>
                <wp:docPr id="16" name="Přímá spojnice 16"/>
                <wp:cNvGraphicFramePr/>
                <a:graphic xmlns:a="http://schemas.openxmlformats.org/drawingml/2006/main">
                  <a:graphicData uri="http://schemas.microsoft.com/office/word/2010/wordprocessingShape">
                    <wps:wsp>
                      <wps:cNvCnPr/>
                      <wps:spPr>
                        <a:xfrm flipH="1">
                          <a:off x="0" y="0"/>
                          <a:ext cx="9525" cy="657225"/>
                        </a:xfrm>
                        <a:prstGeom prst="line">
                          <a:avLst/>
                        </a:prstGeom>
                        <a:ln>
                          <a:prstDash val="dash"/>
                          <a:headEnd type="oval" w="sm" len="sm"/>
                          <a:tailEnd type="oval"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F89165" id="Přímá spojnice 16"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44.4pt,22.45pt" to="145.1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" strokecolor="black [3040]">
                <v:stroke dashstyle="dash" startarrow="oval" startarrowwidth="narrow" startarrowlength="short" endarrow="oval" endarrowwidth="narrow" endarrowlength="short"/>
              </v:line>
            </w:pict>
          </mc:Fallback>
        </mc:AlternateContent>
      </w:r>
      <w:r>
        <w:rPr>
          <w:noProof/>
          <w:szCs w:val="24"/>
          <w:lang w:eastAsia="cs-CZ"/>
        </w:rPr>
        <mc:AlternateContent>
          <mc:Choice Requires="wps">
            <w:drawing>
              <wp:anchor distT="0" distB="0" distL="114300" distR="114300" simplePos="0" relativeHeight="251674624" behindDoc="0" locked="0" layoutInCell="1" allowOverlap="1" wp14:anchorId="0D9FA00E" wp14:editId="3FCBECF0">
                <wp:simplePos x="0" y="0"/>
                <wp:positionH relativeFrom="column">
                  <wp:posOffset>309879</wp:posOffset>
                </wp:positionH>
                <wp:positionV relativeFrom="paragraph">
                  <wp:posOffset>285115</wp:posOffset>
                </wp:positionV>
                <wp:extent cx="3209925" cy="0"/>
                <wp:effectExtent l="0" t="0" r="0" b="0"/>
                <wp:wrapNone/>
                <wp:docPr id="17" name="Přímá spojnice 17"/>
                <wp:cNvGraphicFramePr/>
                <a:graphic xmlns:a="http://schemas.openxmlformats.org/drawingml/2006/main">
                  <a:graphicData uri="http://schemas.microsoft.com/office/word/2010/wordprocessingShape">
                    <wps:wsp>
                      <wps:cNvCnPr/>
                      <wps:spPr>
                        <a:xfrm>
                          <a:off x="0" y="0"/>
                          <a:ext cx="3209925" cy="0"/>
                        </a:xfrm>
                        <a:prstGeom prst="line">
                          <a:avLst/>
                        </a:prstGeom>
                        <a:ln w="254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0F60BDD" id="Přímá spojnice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4pt,22.45pt" to="277.1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" strokecolor="#bc4542 [3045]" strokeweight="2pt"/>
            </w:pict>
          </mc:Fallback>
        </mc:AlternateContent>
      </w:r>
    </w:p>
    <w:p w:rsidR="00461B57" w:rsidRDefault="00461B57" w:rsidP="00461B57">
      <w:pPr>
        <w:spacing w:after="240"/>
        <w:ind w:left="284" w:hanging="284"/>
        <w:rPr>
          <w:szCs w:val="24"/>
        </w:rPr>
      </w:pPr>
      <w:r>
        <w:rPr>
          <w:noProof/>
          <w:szCs w:val="24"/>
          <w:lang w:eastAsia="cs-CZ"/>
        </w:rPr>
        <mc:AlternateContent>
          <mc:Choice Requires="wps">
            <w:drawing>
              <wp:anchor distT="0" distB="0" distL="114300" distR="114300" simplePos="0" relativeHeight="251671552" behindDoc="0" locked="0" layoutInCell="1" allowOverlap="1" wp14:anchorId="0D4D8157" wp14:editId="7167AB63">
                <wp:simplePos x="0" y="0"/>
                <wp:positionH relativeFrom="column">
                  <wp:posOffset>1757680</wp:posOffset>
                </wp:positionH>
                <wp:positionV relativeFrom="paragraph">
                  <wp:posOffset>324485</wp:posOffset>
                </wp:positionV>
                <wp:extent cx="1247775" cy="352425"/>
                <wp:effectExtent l="0" t="0" r="9525" b="9525"/>
                <wp:wrapNone/>
                <wp:docPr id="18" name="Textové pole 18"/>
                <wp:cNvGraphicFramePr/>
                <a:graphic xmlns:a="http://schemas.openxmlformats.org/drawingml/2006/main">
                  <a:graphicData uri="http://schemas.microsoft.com/office/word/2010/wordprocessingShape">
                    <wps:wsp>
                      <wps:cNvSpPr txBox="1"/>
                      <wps:spPr>
                        <a:xfrm>
                          <a:off x="0" y="0"/>
                          <a:ext cx="1247775" cy="352425"/>
                        </a:xfrm>
                        <a:prstGeom prst="rect">
                          <a:avLst/>
                        </a:prstGeom>
                        <a:solidFill>
                          <a:schemeClr val="lt1"/>
                        </a:solidFill>
                        <a:ln w="6350">
                          <a:noFill/>
                        </a:ln>
                      </wps:spPr>
                      <wps:txbx>
                        <w:txbxContent>
                          <w:p w:rsidR="00461B57" w:rsidRPr="003D7C85" w:rsidRDefault="00461B57" w:rsidP="00461B57">
                            <w:pPr>
                              <w:rPr>
                                <w:szCs w:val="24"/>
                              </w:rPr>
                            </w:pPr>
                            <w:r>
                              <w:rPr>
                                <w:szCs w:val="24"/>
                              </w:rPr>
                              <w:t>Q</w:t>
                            </w:r>
                            <w:r>
                              <w:rPr>
                                <w:szCs w:val="24"/>
                                <w:vertAlign w:val="subscript"/>
                              </w:rPr>
                              <w:t>BZ</w:t>
                            </w:r>
                            <w:r>
                              <w:rPr>
                                <w:szCs w:val="24"/>
                              </w:rPr>
                              <w:t xml:space="preserve"> = 160 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D8157" id="Textové pole 18" o:spid="_x0000_s1034" type="#_x0000_t202" style="position:absolute;left:0;text-align:left;margin-left:138.4pt;margin-top:25.55pt;width:98.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" fillcolor="white [3201]" stroked="f" strokeweight=".5pt">
                <v:textbox>
                  <w:txbxContent>
                    <w:p w:rsidR="00461B57" w:rsidRPr="003D7C85" w:rsidRDefault="00461B57" w:rsidP="00461B57">
                      <w:pPr>
                        <w:rPr>
                          <w:szCs w:val="24"/>
                        </w:rPr>
                      </w:pPr>
                      <w:r>
                        <w:rPr>
                          <w:szCs w:val="24"/>
                        </w:rPr>
                        <w:t>Q</w:t>
                      </w:r>
                      <w:r>
                        <w:rPr>
                          <w:szCs w:val="24"/>
                          <w:vertAlign w:val="subscript"/>
                        </w:rPr>
                        <w:t>BZ</w:t>
                      </w:r>
                      <w:r>
                        <w:rPr>
                          <w:szCs w:val="24"/>
                        </w:rPr>
                        <w:t xml:space="preserve"> = 160 ks</w:t>
                      </w:r>
                    </w:p>
                  </w:txbxContent>
                </v:textbox>
              </v:shape>
            </w:pict>
          </mc:Fallback>
        </mc:AlternateContent>
      </w:r>
    </w:p>
    <w:p w:rsidR="00461B57" w:rsidRDefault="00461B57" w:rsidP="00461B57">
      <w:pPr>
        <w:spacing w:after="240"/>
        <w:ind w:left="284" w:hanging="284"/>
        <w:rPr>
          <w:szCs w:val="24"/>
        </w:rPr>
      </w:pPr>
      <w:r>
        <w:rPr>
          <w:noProof/>
          <w:szCs w:val="24"/>
          <w:lang w:eastAsia="cs-CZ"/>
        </w:rPr>
        <mc:AlternateContent>
          <mc:Choice Requires="wps">
            <w:drawing>
              <wp:anchor distT="0" distB="0" distL="114300" distR="114300" simplePos="0" relativeHeight="251677696" behindDoc="0" locked="0" layoutInCell="1" allowOverlap="1" wp14:anchorId="3126EB6D" wp14:editId="3D22952E">
                <wp:simplePos x="0" y="0"/>
                <wp:positionH relativeFrom="column">
                  <wp:posOffset>2338704</wp:posOffset>
                </wp:positionH>
                <wp:positionV relativeFrom="paragraph">
                  <wp:posOffset>317500</wp:posOffset>
                </wp:positionV>
                <wp:extent cx="1438275" cy="276225"/>
                <wp:effectExtent l="0" t="0" r="9525" b="9525"/>
                <wp:wrapNone/>
                <wp:docPr id="19" name="Textové pole 19"/>
                <wp:cNvGraphicFramePr/>
                <a:graphic xmlns:a="http://schemas.openxmlformats.org/drawingml/2006/main">
                  <a:graphicData uri="http://schemas.microsoft.com/office/word/2010/wordprocessingShape">
                    <wps:wsp>
                      <wps:cNvSpPr txBox="1"/>
                      <wps:spPr>
                        <a:xfrm>
                          <a:off x="0" y="0"/>
                          <a:ext cx="1438275" cy="276225"/>
                        </a:xfrm>
                        <a:prstGeom prst="rect">
                          <a:avLst/>
                        </a:prstGeom>
                        <a:solidFill>
                          <a:schemeClr val="lt1"/>
                        </a:solidFill>
                        <a:ln w="6350">
                          <a:noFill/>
                        </a:ln>
                      </wps:spPr>
                      <wps:txbx>
                        <w:txbxContent>
                          <w:p w:rsidR="00461B57" w:rsidRPr="003D7C85" w:rsidRDefault="00461B57" w:rsidP="00461B57">
                            <w:pPr>
                              <w:rPr>
                                <w:i/>
                                <w:szCs w:val="24"/>
                              </w:rPr>
                            </w:pPr>
                            <w:r w:rsidRPr="003D7C85">
                              <w:rPr>
                                <w:i/>
                                <w:szCs w:val="24"/>
                              </w:rPr>
                              <w:t>Objem produkce 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26EB6D" id="Textové pole 19" o:spid="_x0000_s1035" type="#_x0000_t202" style="position:absolute;left:0;text-align:left;margin-left:184.15pt;margin-top:25pt;width:113.25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" fillcolor="white [3201]" stroked="f" strokeweight=".5pt">
                <v:textbox>
                  <w:txbxContent>
                    <w:p w:rsidR="00461B57" w:rsidRPr="003D7C85" w:rsidRDefault="00461B57" w:rsidP="00461B57">
                      <w:pPr>
                        <w:rPr>
                          <w:i/>
                          <w:szCs w:val="24"/>
                        </w:rPr>
                      </w:pPr>
                      <w:r w:rsidRPr="003D7C85">
                        <w:rPr>
                          <w:i/>
                          <w:szCs w:val="24"/>
                        </w:rPr>
                        <w:t>Objem produkce Q</w:t>
                      </w:r>
                    </w:p>
                  </w:txbxContent>
                </v:textbox>
              </v:shape>
            </w:pict>
          </mc:Fallback>
        </mc:AlternateContent>
      </w:r>
      <w:r>
        <w:rPr>
          <w:noProof/>
          <w:szCs w:val="24"/>
          <w:lang w:eastAsia="cs-CZ"/>
        </w:rPr>
        <mc:AlternateContent>
          <mc:Choice Requires="wps">
            <w:drawing>
              <wp:anchor distT="0" distB="0" distL="114300" distR="114300" simplePos="0" relativeHeight="251673600" behindDoc="0" locked="0" layoutInCell="1" allowOverlap="1" wp14:anchorId="72C1E4B8" wp14:editId="13704CF9">
                <wp:simplePos x="0" y="0"/>
                <wp:positionH relativeFrom="column">
                  <wp:posOffset>309880</wp:posOffset>
                </wp:positionH>
                <wp:positionV relativeFrom="paragraph">
                  <wp:posOffset>259081</wp:posOffset>
                </wp:positionV>
                <wp:extent cx="3295650" cy="0"/>
                <wp:effectExtent l="0" t="76200" r="19050" b="95250"/>
                <wp:wrapNone/>
                <wp:docPr id="20" name="Přímá spojnice 20"/>
                <wp:cNvGraphicFramePr/>
                <a:graphic xmlns:a="http://schemas.openxmlformats.org/drawingml/2006/main">
                  <a:graphicData uri="http://schemas.microsoft.com/office/word/2010/wordprocessingShape">
                    <wps:wsp>
                      <wps:cNvCnPr/>
                      <wps:spPr>
                        <a:xfrm>
                          <a:off x="0" y="0"/>
                          <a:ext cx="3295650"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A9441" id="Přímá spojnice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pt,20.4pt" to="283.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" strokecolor="black [3040]">
                <v:stroke endarrow="block"/>
              </v:line>
            </w:pict>
          </mc:Fallback>
        </mc:AlternateContent>
      </w:r>
    </w:p>
    <w:p w:rsidR="00461B57" w:rsidRDefault="00461B57" w:rsidP="00461B57">
      <w:pPr>
        <w:spacing w:after="240"/>
        <w:ind w:left="284" w:hanging="284"/>
        <w:rPr>
          <w:szCs w:val="24"/>
        </w:rPr>
      </w:pPr>
      <w:r>
        <w:rPr>
          <w:szCs w:val="24"/>
        </w:rPr>
        <w:t xml:space="preserve"> </w:t>
      </w:r>
    </w:p>
    <w:p w:rsidR="00461B57" w:rsidRDefault="00461B57" w:rsidP="00461B57">
      <w:pPr>
        <w:spacing w:after="240"/>
        <w:ind w:left="284" w:hanging="284"/>
        <w:rPr>
          <w:szCs w:val="24"/>
        </w:rPr>
      </w:pPr>
    </w:p>
    <w:p w:rsidR="00D96606" w:rsidRDefault="00D96606" w:rsidP="00461B57">
      <w:pPr>
        <w:spacing w:after="240"/>
        <w:ind w:left="284" w:hanging="284"/>
        <w:rPr>
          <w:szCs w:val="24"/>
        </w:rPr>
      </w:pPr>
    </w:p>
    <w:p w:rsidR="00461B57" w:rsidRDefault="00461B57" w:rsidP="00461B57">
      <w:pPr>
        <w:spacing w:after="240"/>
        <w:ind w:left="284" w:hanging="284"/>
        <w:rPr>
          <w:szCs w:val="24"/>
        </w:rPr>
      </w:pPr>
      <w:r w:rsidRPr="003D7C85">
        <w:rPr>
          <w:b/>
          <w:i/>
          <w:szCs w:val="24"/>
        </w:rPr>
        <w:t xml:space="preserve">ad </w:t>
      </w:r>
      <w:r>
        <w:rPr>
          <w:b/>
          <w:i/>
          <w:szCs w:val="24"/>
        </w:rPr>
        <w:t>b</w:t>
      </w:r>
      <w:r w:rsidRPr="003D7C85">
        <w:rPr>
          <w:b/>
          <w:i/>
          <w:szCs w:val="24"/>
        </w:rPr>
        <w:t>)</w:t>
      </w:r>
    </w:p>
    <w:p w:rsidR="00461B57" w:rsidRPr="00BF1374" w:rsidRDefault="00461B57" w:rsidP="00461B57">
      <w:pPr>
        <w:spacing w:after="240"/>
        <w:ind w:left="284" w:hanging="284"/>
        <w:rPr>
          <w:rFonts w:eastAsiaTheme="minorEastAsia"/>
          <w:szCs w:val="24"/>
        </w:rPr>
      </w:pPr>
      <m:oMathPara>
        <m:oMathParaPr>
          <m:jc m:val="left"/>
        </m:oMathParaPr>
        <m:oMath>
          <m:r>
            <w:rPr>
              <w:rFonts w:ascii="Cambria Math" w:hAnsi="Cambria Math"/>
              <w:szCs w:val="24"/>
            </w:rPr>
            <m:t xml:space="preserve">VH=PÚ-FN                                                   dále platí: </m:t>
          </m:r>
          <m:sSub>
            <m:sSubPr>
              <m:ctrlPr>
                <w:rPr>
                  <w:rFonts w:ascii="Cambria Math" w:hAnsi="Cambria Math"/>
                  <w:i/>
                  <w:szCs w:val="24"/>
                </w:rPr>
              </m:ctrlPr>
            </m:sSubPr>
            <m:e>
              <m:r>
                <w:rPr>
                  <w:rFonts w:ascii="Cambria Math" w:hAnsi="Cambria Math"/>
                  <w:szCs w:val="24"/>
                </w:rPr>
                <m:t>PÚ</m:t>
              </m:r>
            </m:e>
            <m:sub>
              <m:r>
                <w:rPr>
                  <w:rFonts w:ascii="Cambria Math" w:hAnsi="Cambria Math"/>
                  <w:szCs w:val="24"/>
                </w:rPr>
                <m:t>QBZ</m:t>
              </m:r>
            </m:sub>
          </m:sSub>
          <m:r>
            <w:rPr>
              <w:rFonts w:ascii="Cambria Math" w:hAnsi="Cambria Math"/>
              <w:szCs w:val="24"/>
            </w:rPr>
            <m:t>=FN=85 600 Kč</m:t>
          </m:r>
        </m:oMath>
      </m:oMathPara>
    </w:p>
    <w:p w:rsidR="00461B57" w:rsidRPr="00BF1374" w:rsidRDefault="00461B57" w:rsidP="00461B57">
      <w:pPr>
        <w:spacing w:after="240"/>
        <w:ind w:left="284" w:hanging="284"/>
        <w:rPr>
          <w:rFonts w:eastAsiaTheme="minorEastAsia"/>
          <w:szCs w:val="24"/>
        </w:rPr>
      </w:pPr>
      <m:oMathPara>
        <m:oMathParaPr>
          <m:jc m:val="left"/>
        </m:oMathParaPr>
        <m:oMath>
          <m:r>
            <w:rPr>
              <w:rFonts w:ascii="Cambria Math" w:eastAsiaTheme="minorEastAsia" w:hAnsi="Cambria Math"/>
              <w:szCs w:val="24"/>
            </w:rPr>
            <m:t>pú=</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PÚ</m:t>
                  </m:r>
                </m:e>
                <m:sub>
                  <m:r>
                    <w:rPr>
                      <w:rFonts w:ascii="Cambria Math" w:eastAsiaTheme="minorEastAsia" w:hAnsi="Cambria Math"/>
                      <w:szCs w:val="24"/>
                    </w:rPr>
                    <m:t>QBZ</m:t>
                  </m:r>
                </m:sub>
              </m:sSub>
            </m:num>
            <m:den>
              <m:sSub>
                <m:sSubPr>
                  <m:ctrlPr>
                    <w:rPr>
                      <w:rFonts w:ascii="Cambria Math" w:eastAsiaTheme="minorEastAsia" w:hAnsi="Cambria Math"/>
                      <w:i/>
                      <w:szCs w:val="24"/>
                    </w:rPr>
                  </m:ctrlPr>
                </m:sSubPr>
                <m:e>
                  <m:r>
                    <w:rPr>
                      <w:rFonts w:ascii="Cambria Math" w:eastAsiaTheme="minorEastAsia" w:hAnsi="Cambria Math"/>
                      <w:szCs w:val="24"/>
                    </w:rPr>
                    <m:t>Q</m:t>
                  </m:r>
                </m:e>
                <m:sub>
                  <m:r>
                    <w:rPr>
                      <w:rFonts w:ascii="Cambria Math" w:eastAsiaTheme="minorEastAsia" w:hAnsi="Cambria Math"/>
                      <w:szCs w:val="24"/>
                    </w:rPr>
                    <m:t>BZ</m:t>
                  </m:r>
                </m:sub>
              </m:sSub>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85 600</m:t>
              </m:r>
            </m:num>
            <m:den>
              <m:r>
                <w:rPr>
                  <w:rFonts w:ascii="Cambria Math" w:eastAsiaTheme="minorEastAsia" w:hAnsi="Cambria Math"/>
                  <w:szCs w:val="24"/>
                </w:rPr>
                <m:t>160</m:t>
              </m:r>
            </m:den>
          </m:f>
          <m:r>
            <w:rPr>
              <w:rFonts w:ascii="Cambria Math" w:eastAsiaTheme="minorEastAsia" w:hAnsi="Cambria Math"/>
              <w:szCs w:val="24"/>
            </w:rPr>
            <m:t>=535</m:t>
          </m:r>
          <m:f>
            <m:fPr>
              <m:ctrlPr>
                <w:rPr>
                  <w:rFonts w:ascii="Cambria Math" w:eastAsiaTheme="minorEastAsia" w:hAnsi="Cambria Math"/>
                  <w:i/>
                  <w:szCs w:val="24"/>
                </w:rPr>
              </m:ctrlPr>
            </m:fPr>
            <m:num>
              <m:r>
                <w:rPr>
                  <w:rFonts w:ascii="Cambria Math" w:eastAsiaTheme="minorEastAsia" w:hAnsi="Cambria Math"/>
                  <w:szCs w:val="24"/>
                </w:rPr>
                <m:t>kč</m:t>
              </m:r>
            </m:num>
            <m:den>
              <m:r>
                <w:rPr>
                  <w:rFonts w:ascii="Cambria Math" w:eastAsiaTheme="minorEastAsia" w:hAnsi="Cambria Math"/>
                  <w:szCs w:val="24"/>
                </w:rPr>
                <m:t>ks</m:t>
              </m:r>
            </m:den>
          </m:f>
        </m:oMath>
      </m:oMathPara>
    </w:p>
    <w:p w:rsidR="00461B57" w:rsidRPr="00AB1A59" w:rsidRDefault="000D4F72" w:rsidP="00461B57">
      <w:pPr>
        <w:spacing w:after="240"/>
        <w:ind w:left="284" w:hanging="284"/>
        <w:rPr>
          <w:rFonts w:eastAsiaTheme="minorEastAsia"/>
          <w:szCs w:val="24"/>
        </w:rPr>
      </w:pPr>
      <m:oMathPara>
        <m:oMathParaPr>
          <m:jc m:val="left"/>
        </m:oMathParaPr>
        <m:oMath>
          <m:sSub>
            <m:sSubPr>
              <m:ctrlPr>
                <w:rPr>
                  <w:rFonts w:ascii="Cambria Math" w:hAnsi="Cambria Math"/>
                  <w:i/>
                  <w:szCs w:val="24"/>
                </w:rPr>
              </m:ctrlPr>
            </m:sSubPr>
            <m:e>
              <m:r>
                <w:rPr>
                  <w:rFonts w:ascii="Cambria Math" w:hAnsi="Cambria Math"/>
                  <w:szCs w:val="24"/>
                </w:rPr>
                <m:t>VH</m:t>
              </m:r>
            </m:e>
            <m:sub>
              <m:r>
                <w:rPr>
                  <w:rFonts w:ascii="Cambria Math" w:hAnsi="Cambria Math"/>
                  <w:szCs w:val="24"/>
                </w:rPr>
                <m:t>198</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PÚ</m:t>
              </m:r>
            </m:e>
            <m:sub>
              <m:r>
                <w:rPr>
                  <w:rFonts w:ascii="Cambria Math" w:hAnsi="Cambria Math"/>
                  <w:szCs w:val="24"/>
                </w:rPr>
                <m:t>198</m:t>
              </m:r>
            </m:sub>
          </m:sSub>
          <m:r>
            <w:rPr>
              <w:rFonts w:ascii="Cambria Math" w:hAnsi="Cambria Math"/>
              <w:szCs w:val="24"/>
            </w:rPr>
            <m:t>-FN=pú∙Q-FN=535∙198-85 600=20 330 Kč</m:t>
          </m:r>
        </m:oMath>
      </m:oMathPara>
    </w:p>
    <w:p w:rsidR="00461B57" w:rsidRPr="00AB1A59" w:rsidRDefault="000D4F72" w:rsidP="00461B57">
      <w:pPr>
        <w:spacing w:after="240"/>
        <w:ind w:left="284" w:hanging="284"/>
        <w:rPr>
          <w:rFonts w:eastAsiaTheme="minorEastAsia"/>
          <w:b/>
          <w:szCs w:val="24"/>
        </w:rPr>
      </w:pPr>
      <m:oMathPara>
        <m:oMathParaPr>
          <m:jc m:val="left"/>
        </m:oMathParaPr>
        <m:oMath>
          <m:sSub>
            <m:sSubPr>
              <m:ctrlPr>
                <w:rPr>
                  <w:rFonts w:ascii="Cambria Math" w:hAnsi="Cambria Math"/>
                  <w:b/>
                  <w:i/>
                  <w:szCs w:val="24"/>
                </w:rPr>
              </m:ctrlPr>
            </m:sSubPr>
            <m:e>
              <m:r>
                <m:rPr>
                  <m:sty m:val="bi"/>
                </m:rPr>
                <w:rPr>
                  <w:rFonts w:ascii="Cambria Math" w:hAnsi="Cambria Math"/>
                  <w:szCs w:val="24"/>
                </w:rPr>
                <m:t>VH</m:t>
              </m:r>
            </m:e>
            <m:sub>
              <m:r>
                <m:rPr>
                  <m:sty m:val="bi"/>
                </m:rPr>
                <w:rPr>
                  <w:rFonts w:ascii="Cambria Math" w:hAnsi="Cambria Math"/>
                  <w:szCs w:val="24"/>
                </w:rPr>
                <m:t>198</m:t>
              </m:r>
            </m:sub>
          </m:sSub>
          <m:r>
            <m:rPr>
              <m:sty m:val="bi"/>
            </m:rPr>
            <w:rPr>
              <w:rFonts w:ascii="Cambria Math" w:hAnsi="Cambria Math"/>
              <w:szCs w:val="24"/>
            </w:rPr>
            <m:t>=20 330 Kč</m:t>
          </m:r>
        </m:oMath>
      </m:oMathPara>
    </w:p>
    <w:p w:rsidR="00461B57" w:rsidRDefault="00461B57" w:rsidP="00461B57">
      <w:pPr>
        <w:spacing w:after="240"/>
        <w:ind w:left="284" w:hanging="284"/>
        <w:rPr>
          <w:b/>
          <w:szCs w:val="24"/>
        </w:rPr>
      </w:pPr>
    </w:p>
    <w:p w:rsidR="00461B57" w:rsidRPr="00AB1A59" w:rsidRDefault="00461B57" w:rsidP="00461B57">
      <w:pPr>
        <w:spacing w:after="240"/>
        <w:ind w:left="284" w:hanging="284"/>
        <w:rPr>
          <w:b/>
          <w:szCs w:val="24"/>
        </w:rPr>
      </w:pPr>
      <w:r w:rsidRPr="003D7C85">
        <w:rPr>
          <w:b/>
          <w:i/>
          <w:szCs w:val="24"/>
        </w:rPr>
        <w:lastRenderedPageBreak/>
        <w:t xml:space="preserve">ad </w:t>
      </w:r>
      <w:r>
        <w:rPr>
          <w:b/>
          <w:i/>
          <w:szCs w:val="24"/>
        </w:rPr>
        <w:t>c</w:t>
      </w:r>
      <w:r w:rsidRPr="003D7C85">
        <w:rPr>
          <w:b/>
          <w:i/>
          <w:szCs w:val="24"/>
        </w:rPr>
        <w:t>)</w:t>
      </w:r>
    </w:p>
    <w:p w:rsidR="00461B57" w:rsidRPr="00481131" w:rsidRDefault="00461B57" w:rsidP="00461B57">
      <w:pPr>
        <w:spacing w:after="240"/>
        <w:ind w:left="284" w:hanging="284"/>
        <w:rPr>
          <w:rFonts w:eastAsiaTheme="minorEastAsia"/>
          <w:szCs w:val="24"/>
        </w:rPr>
      </w:pPr>
      <m:oMathPara>
        <m:oMathParaPr>
          <m:jc m:val="left"/>
        </m:oMathParaPr>
        <m:oMath>
          <m:r>
            <w:rPr>
              <w:rFonts w:ascii="Cambria Math" w:hAnsi="Cambria Math"/>
              <w:szCs w:val="24"/>
            </w:rPr>
            <m:t>VH=pú∙Q-FN       =&gt;Q=</m:t>
          </m:r>
          <m:f>
            <m:fPr>
              <m:ctrlPr>
                <w:rPr>
                  <w:rFonts w:ascii="Cambria Math" w:hAnsi="Cambria Math"/>
                  <w:i/>
                  <w:szCs w:val="24"/>
                </w:rPr>
              </m:ctrlPr>
            </m:fPr>
            <m:num>
              <m:r>
                <w:rPr>
                  <w:rFonts w:ascii="Cambria Math" w:hAnsi="Cambria Math"/>
                  <w:szCs w:val="24"/>
                </w:rPr>
                <m:t>VH+FN</m:t>
              </m:r>
            </m:num>
            <m:den>
              <m:r>
                <w:rPr>
                  <w:rFonts w:ascii="Cambria Math" w:hAnsi="Cambria Math"/>
                  <w:szCs w:val="24"/>
                </w:rPr>
                <m:t>pú</m:t>
              </m:r>
            </m:den>
          </m:f>
          <m:r>
            <w:rPr>
              <w:rFonts w:ascii="Cambria Math" w:hAnsi="Cambria Math"/>
              <w:szCs w:val="24"/>
            </w:rPr>
            <m:t>=</m:t>
          </m:r>
          <m:f>
            <m:fPr>
              <m:ctrlPr>
                <w:rPr>
                  <w:rFonts w:ascii="Cambria Math" w:hAnsi="Cambria Math"/>
                  <w:i/>
                  <w:szCs w:val="24"/>
                </w:rPr>
              </m:ctrlPr>
            </m:fPr>
            <m:num>
              <m:r>
                <w:rPr>
                  <w:rFonts w:ascii="Cambria Math" w:hAnsi="Cambria Math"/>
                  <w:szCs w:val="24"/>
                </w:rPr>
                <m:t>-9 700+85 600</m:t>
              </m:r>
            </m:num>
            <m:den>
              <m:r>
                <w:rPr>
                  <w:rFonts w:ascii="Cambria Math" w:hAnsi="Cambria Math"/>
                  <w:szCs w:val="24"/>
                </w:rPr>
                <m:t>535</m:t>
              </m:r>
            </m:den>
          </m:f>
          <m:r>
            <w:rPr>
              <w:rFonts w:ascii="Cambria Math" w:hAnsi="Cambria Math"/>
              <w:szCs w:val="24"/>
            </w:rPr>
            <m:t>=</m:t>
          </m:r>
          <m:f>
            <m:fPr>
              <m:ctrlPr>
                <w:rPr>
                  <w:rFonts w:ascii="Cambria Math" w:hAnsi="Cambria Math"/>
                  <w:i/>
                  <w:szCs w:val="24"/>
                </w:rPr>
              </m:ctrlPr>
            </m:fPr>
            <m:num>
              <m:r>
                <w:rPr>
                  <w:rFonts w:ascii="Cambria Math" w:hAnsi="Cambria Math"/>
                  <w:szCs w:val="24"/>
                </w:rPr>
                <m:t>75 900</m:t>
              </m:r>
            </m:num>
            <m:den>
              <m:r>
                <w:rPr>
                  <w:rFonts w:ascii="Cambria Math" w:hAnsi="Cambria Math"/>
                  <w:szCs w:val="24"/>
                </w:rPr>
                <m:t>535</m:t>
              </m:r>
            </m:den>
          </m:f>
          <m:r>
            <w:rPr>
              <w:rFonts w:ascii="Cambria Math" w:hAnsi="Cambria Math"/>
              <w:szCs w:val="24"/>
            </w:rPr>
            <m:t>=141,87 ks</m:t>
          </m:r>
        </m:oMath>
      </m:oMathPara>
    </w:p>
    <w:p w:rsidR="00461B57" w:rsidRPr="004624DF" w:rsidRDefault="000D4F72" w:rsidP="00461B57">
      <w:pPr>
        <w:spacing w:after="240"/>
        <w:ind w:left="284" w:hanging="284"/>
        <w:rPr>
          <w:b/>
          <w:szCs w:val="24"/>
        </w:rPr>
      </w:pPr>
      <m:oMathPara>
        <m:oMathParaPr>
          <m:jc m:val="left"/>
        </m:oMathParaPr>
        <m:oMath>
          <m:sSub>
            <m:sSubPr>
              <m:ctrlPr>
                <w:rPr>
                  <w:rFonts w:ascii="Cambria Math" w:hAnsi="Cambria Math"/>
                  <w:b/>
                  <w:i/>
                  <w:szCs w:val="24"/>
                </w:rPr>
              </m:ctrlPr>
            </m:sSubPr>
            <m:e>
              <m:r>
                <m:rPr>
                  <m:sty m:val="bi"/>
                </m:rPr>
                <w:rPr>
                  <w:rFonts w:ascii="Cambria Math" w:hAnsi="Cambria Math"/>
                  <w:szCs w:val="24"/>
                </w:rPr>
                <m:t>Q</m:t>
              </m:r>
            </m:e>
            <m:sub>
              <m:r>
                <m:rPr>
                  <m:sty m:val="bi"/>
                </m:rPr>
                <w:rPr>
                  <w:rFonts w:ascii="Cambria Math" w:hAnsi="Cambria Math"/>
                  <w:szCs w:val="24"/>
                </w:rPr>
                <m:t>VH=-9 700</m:t>
              </m:r>
            </m:sub>
          </m:sSub>
          <m:r>
            <m:rPr>
              <m:sty m:val="bi"/>
            </m:rPr>
            <w:rPr>
              <w:rFonts w:ascii="Cambria Math" w:hAnsi="Cambria Math"/>
              <w:szCs w:val="24"/>
            </w:rPr>
            <m:t xml:space="preserve">=141,87 ks </m:t>
          </m:r>
        </m:oMath>
      </m:oMathPara>
    </w:p>
    <w:p w:rsidR="00461B57" w:rsidRDefault="00461B57" w:rsidP="0023642C">
      <w:pPr>
        <w:tabs>
          <w:tab w:val="left" w:pos="1260"/>
        </w:tabs>
        <w:jc w:val="both"/>
        <w:rPr>
          <w:b/>
        </w:rPr>
      </w:pPr>
    </w:p>
    <w:p w:rsidR="00834845" w:rsidRDefault="00834845"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Default="007F44AC" w:rsidP="0023642C">
      <w:pPr>
        <w:tabs>
          <w:tab w:val="left" w:pos="1260"/>
        </w:tabs>
        <w:jc w:val="both"/>
        <w:rPr>
          <w:b/>
        </w:rPr>
      </w:pPr>
    </w:p>
    <w:p w:rsidR="007F44AC" w:rsidRPr="006D38C6" w:rsidRDefault="0047456B" w:rsidP="007F44AC">
      <w:pPr>
        <w:spacing w:before="60" w:after="60" w:line="264" w:lineRule="auto"/>
        <w:rPr>
          <w:b/>
          <w:i/>
          <w:u w:val="single"/>
        </w:rPr>
      </w:pPr>
      <w:r>
        <w:rPr>
          <w:b/>
          <w:i/>
          <w:u w:val="single"/>
        </w:rPr>
        <w:lastRenderedPageBreak/>
        <w:t>Příklad č. 4</w:t>
      </w:r>
      <w:r w:rsidR="007F44AC" w:rsidRPr="006D38C6">
        <w:rPr>
          <w:b/>
          <w:i/>
          <w:u w:val="single"/>
        </w:rPr>
        <w:t>:</w:t>
      </w:r>
    </w:p>
    <w:p w:rsidR="007F44AC" w:rsidRDefault="007F44AC" w:rsidP="007F44AC">
      <w:pPr>
        <w:spacing w:after="120"/>
        <w:jc w:val="both"/>
      </w:pPr>
      <w:r>
        <w:t>Firma „Junior a. s.“ je výrobcem dětských jízdních kol. Management firmy má zjištěno z firemního účetnictví a provozní operativní evidence, že v situaci, kdy v průběhu celého měsíce se vyrábí pouze dětské jízdní kolo značky „Paprsek“, vykáže firma bod zvratu při výrobě 483 ks jízdních kol. Měsíční fixní náklady eviduje firma ve výši 579 600 Kč.</w:t>
      </w:r>
    </w:p>
    <w:p w:rsidR="007F44AC" w:rsidRPr="00D96606" w:rsidRDefault="007F44AC" w:rsidP="00D96606">
      <w:pPr>
        <w:pStyle w:val="Odstavecseseznamem"/>
        <w:numPr>
          <w:ilvl w:val="0"/>
          <w:numId w:val="9"/>
        </w:numPr>
        <w:spacing w:after="60"/>
        <w:jc w:val="both"/>
        <w:rPr>
          <w:i/>
        </w:rPr>
      </w:pPr>
      <w:r w:rsidRPr="00D96606">
        <w:rPr>
          <w:i/>
        </w:rPr>
        <w:t>Nakreslete schematicky diagram bodu zvratu sestrojený pouze z příspěvku na úhradu (PÚ) a fixních nákladů (F).</w:t>
      </w:r>
    </w:p>
    <w:p w:rsidR="007F44AC" w:rsidRPr="00AD7026" w:rsidRDefault="007F44AC" w:rsidP="00D96606">
      <w:pPr>
        <w:pStyle w:val="Odstavecseseznamem"/>
        <w:numPr>
          <w:ilvl w:val="0"/>
          <w:numId w:val="0"/>
        </w:numPr>
        <w:spacing w:after="180" w:line="276" w:lineRule="auto"/>
        <w:ind w:left="425"/>
        <w:jc w:val="both"/>
        <w:rPr>
          <w:i/>
        </w:rPr>
      </w:pPr>
      <m:oMathPara>
        <m:oMath>
          <m:r>
            <w:rPr>
              <w:rFonts w:ascii="Cambria Math" w:hAnsi="Cambria Math"/>
            </w:rPr>
            <m:t>VH=PÚ-F</m:t>
          </m:r>
        </m:oMath>
      </m:oMathPara>
    </w:p>
    <w:p w:rsidR="007F44AC" w:rsidRPr="009909FD" w:rsidRDefault="007F44AC" w:rsidP="00D96606">
      <w:pPr>
        <w:pStyle w:val="Odstavecseseznamem"/>
        <w:numPr>
          <w:ilvl w:val="0"/>
          <w:numId w:val="9"/>
        </w:numPr>
        <w:spacing w:before="0" w:after="180" w:line="276" w:lineRule="auto"/>
        <w:ind w:left="425" w:hanging="425"/>
        <w:jc w:val="both"/>
        <w:rPr>
          <w:i/>
        </w:rPr>
      </w:pPr>
      <w:r w:rsidRPr="009909FD">
        <w:rPr>
          <w:i/>
        </w:rPr>
        <w:t xml:space="preserve">S využitím vztahů platných mezi výsledkem hospodaření (VH) a příspěvkem na úhradu (PÚ) určete, s jakým výsledkem hospodaření (VH) může kalkulovat management firmy, pokud v hodnoceném měsíci bylo vyrobeno 560 ks jízdních kol značky „Paprsek“. </w:t>
      </w:r>
    </w:p>
    <w:p w:rsidR="007F44AC" w:rsidRPr="009909FD" w:rsidRDefault="007F44AC" w:rsidP="00D96606">
      <w:pPr>
        <w:pStyle w:val="Odstavecseseznamem"/>
        <w:numPr>
          <w:ilvl w:val="0"/>
          <w:numId w:val="9"/>
        </w:numPr>
        <w:spacing w:before="0" w:line="276" w:lineRule="auto"/>
        <w:ind w:left="426" w:hanging="426"/>
        <w:jc w:val="both"/>
        <w:rPr>
          <w:i/>
        </w:rPr>
      </w:pPr>
      <w:r w:rsidRPr="009909FD">
        <w:rPr>
          <w:i/>
        </w:rPr>
        <w:t xml:space="preserve">Za předpokladu, že cena jízdního kola (p) je dvojnásobkem jeho variabilních nákladů (v), stanovte cenu jízdního kola Junior. </w:t>
      </w:r>
    </w:p>
    <w:p w:rsidR="007F44AC" w:rsidRDefault="007F44AC" w:rsidP="00D96606">
      <w:pPr>
        <w:pStyle w:val="Odstavecseseznamem"/>
        <w:numPr>
          <w:ilvl w:val="0"/>
          <w:numId w:val="0"/>
        </w:numPr>
        <w:autoSpaceDE w:val="0"/>
        <w:autoSpaceDN w:val="0"/>
        <w:adjustRightInd w:val="0"/>
        <w:ind w:left="425"/>
        <w:jc w:val="both"/>
        <w:rPr>
          <w:rFonts w:eastAsia="TT3D5350o00"/>
          <w:i/>
        </w:rPr>
      </w:pPr>
    </w:p>
    <w:p w:rsidR="007F44AC" w:rsidRPr="00115025" w:rsidRDefault="007F44AC" w:rsidP="007F44AC">
      <w:pPr>
        <w:jc w:val="both"/>
        <w:rPr>
          <w:b/>
          <w:i/>
        </w:rPr>
      </w:pPr>
      <w:r w:rsidRPr="00115025">
        <w:rPr>
          <w:b/>
          <w:i/>
        </w:rPr>
        <w:t>ad 1)</w:t>
      </w:r>
    </w:p>
    <w:p w:rsidR="007F44AC" w:rsidRDefault="007F44AC" w:rsidP="007F44AC">
      <w:pPr>
        <w:jc w:val="both"/>
      </w:pPr>
    </w:p>
    <w:bookmarkStart w:id="0" w:name="_MON_1574661820"/>
    <w:bookmarkEnd w:id="0"/>
    <w:p w:rsidR="007F44AC" w:rsidRDefault="007F44AC" w:rsidP="007F44AC">
      <w:pPr>
        <w:jc w:val="both"/>
      </w:pPr>
      <w:r>
        <w:object w:dxaOrig="9070" w:dyaOrig="3892">
          <v:shape id="_x0000_i1035" type="#_x0000_t75" style="width:454.2pt;height:194.4pt" o:ole="">
            <v:imagedata r:id="rId27" o:title=""/>
          </v:shape>
          <o:OLEObject Type="Embed" ProgID="Word.Document.12" ShapeID="_x0000_i1035" DrawAspect="Content" ObjectID="_1705740490" r:id="rId28">
            <o:FieldCodes>\s</o:FieldCodes>
          </o:OLEObject>
        </w:object>
      </w:r>
    </w:p>
    <w:p w:rsidR="007F44AC" w:rsidRDefault="007F44AC" w:rsidP="007F44AC">
      <w:pPr>
        <w:tabs>
          <w:tab w:val="left" w:pos="-4962"/>
        </w:tabs>
        <w:spacing w:before="60" w:after="60" w:line="264" w:lineRule="auto"/>
        <w:ind w:left="284" w:hanging="284"/>
        <w:jc w:val="both"/>
      </w:pPr>
    </w:p>
    <w:p w:rsidR="003157E5" w:rsidRDefault="003157E5" w:rsidP="007F44AC">
      <w:pPr>
        <w:tabs>
          <w:tab w:val="left" w:pos="-4962"/>
        </w:tabs>
        <w:spacing w:before="60" w:after="60" w:line="264" w:lineRule="auto"/>
        <w:ind w:left="284" w:hanging="284"/>
        <w:jc w:val="both"/>
      </w:pPr>
    </w:p>
    <w:p w:rsidR="003157E5" w:rsidRDefault="003157E5" w:rsidP="007F44AC">
      <w:pPr>
        <w:tabs>
          <w:tab w:val="left" w:pos="-4962"/>
        </w:tabs>
        <w:spacing w:before="60" w:after="60" w:line="264" w:lineRule="auto"/>
        <w:ind w:left="284" w:hanging="284"/>
        <w:jc w:val="both"/>
      </w:pPr>
    </w:p>
    <w:p w:rsidR="003157E5" w:rsidRDefault="003157E5" w:rsidP="007F44AC">
      <w:pPr>
        <w:tabs>
          <w:tab w:val="left" w:pos="-4962"/>
        </w:tabs>
        <w:spacing w:before="60" w:after="60" w:line="264" w:lineRule="auto"/>
        <w:ind w:left="284" w:hanging="284"/>
        <w:jc w:val="both"/>
      </w:pPr>
    </w:p>
    <w:p w:rsidR="003157E5" w:rsidRDefault="003157E5" w:rsidP="007F44AC">
      <w:pPr>
        <w:tabs>
          <w:tab w:val="left" w:pos="-4962"/>
        </w:tabs>
        <w:spacing w:before="60" w:after="60" w:line="264" w:lineRule="auto"/>
        <w:ind w:left="284" w:hanging="284"/>
        <w:jc w:val="both"/>
      </w:pPr>
    </w:p>
    <w:p w:rsidR="003157E5" w:rsidRDefault="003157E5" w:rsidP="007F44AC">
      <w:pPr>
        <w:tabs>
          <w:tab w:val="left" w:pos="-4962"/>
        </w:tabs>
        <w:spacing w:before="60" w:after="60" w:line="264" w:lineRule="auto"/>
        <w:ind w:left="284" w:hanging="284"/>
        <w:jc w:val="both"/>
      </w:pPr>
    </w:p>
    <w:p w:rsidR="003157E5" w:rsidRPr="00A32E01" w:rsidRDefault="003157E5" w:rsidP="007F44AC">
      <w:pPr>
        <w:tabs>
          <w:tab w:val="left" w:pos="-4962"/>
        </w:tabs>
        <w:spacing w:before="60" w:after="60" w:line="264" w:lineRule="auto"/>
        <w:ind w:left="284" w:hanging="284"/>
        <w:jc w:val="both"/>
      </w:pPr>
    </w:p>
    <w:p w:rsidR="007F44AC" w:rsidRPr="00115025" w:rsidRDefault="007F44AC" w:rsidP="007F44AC">
      <w:pPr>
        <w:spacing w:before="60" w:after="60" w:line="264" w:lineRule="auto"/>
        <w:jc w:val="both"/>
        <w:rPr>
          <w:b/>
          <w:i/>
        </w:rPr>
      </w:pPr>
      <w:r w:rsidRPr="00115025">
        <w:rPr>
          <w:b/>
          <w:i/>
        </w:rPr>
        <w:lastRenderedPageBreak/>
        <w:t>ad 2)</w:t>
      </w:r>
    </w:p>
    <w:p w:rsidR="007F44AC" w:rsidRDefault="007F44AC" w:rsidP="007F44AC">
      <w:pPr>
        <w:spacing w:before="60" w:after="60" w:line="264" w:lineRule="auto"/>
      </w:pPr>
    </w:p>
    <w:p w:rsidR="007F44AC" w:rsidRPr="00115025" w:rsidRDefault="007F44AC" w:rsidP="007F44AC">
      <w:pPr>
        <w:spacing w:before="60" w:after="240" w:line="264" w:lineRule="auto"/>
      </w:pPr>
      <m:oMathPara>
        <m:oMathParaPr>
          <m:jc m:val="left"/>
        </m:oMathParaPr>
        <m:oMath>
          <m:r>
            <w:rPr>
              <w:rFonts w:ascii="Cambria Math" w:hAnsi="Cambria Math"/>
            </w:rPr>
            <m:t>VH=PÚ-F        v bodě zvratu:VH=0       a potom PÚ=F=579 600 Kč</m:t>
          </m:r>
        </m:oMath>
      </m:oMathPara>
    </w:p>
    <w:p w:rsidR="007F44AC" w:rsidRPr="00115025" w:rsidRDefault="000D4F72" w:rsidP="007F44AC">
      <w:pPr>
        <w:spacing w:before="60" w:after="240" w:line="264" w:lineRule="auto"/>
      </w:pPr>
      <m:oMathPara>
        <m:oMathParaPr>
          <m:jc m:val="left"/>
        </m:oMathParaPr>
        <m:oMath>
          <m:sSub>
            <m:sSubPr>
              <m:ctrlPr>
                <w:rPr>
                  <w:rFonts w:ascii="Cambria Math" w:hAnsi="Cambria Math"/>
                  <w:i/>
                </w:rPr>
              </m:ctrlPr>
            </m:sSubPr>
            <m:e>
              <m:r>
                <w:rPr>
                  <w:rFonts w:ascii="Cambria Math" w:hAnsi="Cambria Math"/>
                </w:rPr>
                <m:t>PÚ</m:t>
              </m:r>
            </m:e>
            <m:sub>
              <m:r>
                <w:rPr>
                  <w:rFonts w:ascii="Cambria Math" w:hAnsi="Cambria Math"/>
                </w:rPr>
                <m:t>BZ</m:t>
              </m:r>
            </m:sub>
          </m:sSub>
          <m:r>
            <w:rPr>
              <w:rFonts w:ascii="Cambria Math" w:hAnsi="Cambria Math"/>
            </w:rPr>
            <m:t>=pú∙</m:t>
          </m:r>
          <m:sSub>
            <m:sSubPr>
              <m:ctrlPr>
                <w:rPr>
                  <w:rFonts w:ascii="Cambria Math" w:hAnsi="Cambria Math"/>
                  <w:i/>
                </w:rPr>
              </m:ctrlPr>
            </m:sSubPr>
            <m:e>
              <m:r>
                <w:rPr>
                  <w:rFonts w:ascii="Cambria Math" w:hAnsi="Cambria Math"/>
                </w:rPr>
                <m:t>Q</m:t>
              </m:r>
            </m:e>
            <m:sub>
              <m:r>
                <w:rPr>
                  <w:rFonts w:ascii="Cambria Math" w:hAnsi="Cambria Math"/>
                </w:rPr>
                <m:t>BZ</m:t>
              </m:r>
            </m:sub>
          </m:sSub>
          <m:r>
            <w:rPr>
              <w:rFonts w:ascii="Cambria Math" w:hAnsi="Cambria Math"/>
            </w:rPr>
            <m:t xml:space="preserve">        =&gt;    pú=</m:t>
          </m:r>
          <m:f>
            <m:fPr>
              <m:ctrlPr>
                <w:rPr>
                  <w:rFonts w:ascii="Cambria Math" w:hAnsi="Cambria Math"/>
                  <w:i/>
                </w:rPr>
              </m:ctrlPr>
            </m:fPr>
            <m:num>
              <m:sSub>
                <m:sSubPr>
                  <m:ctrlPr>
                    <w:rPr>
                      <w:rFonts w:ascii="Cambria Math" w:hAnsi="Cambria Math"/>
                      <w:i/>
                    </w:rPr>
                  </m:ctrlPr>
                </m:sSubPr>
                <m:e>
                  <m:r>
                    <w:rPr>
                      <w:rFonts w:ascii="Cambria Math" w:hAnsi="Cambria Math"/>
                    </w:rPr>
                    <m:t>PÚ</m:t>
                  </m:r>
                </m:e>
                <m:sub>
                  <m:r>
                    <w:rPr>
                      <w:rFonts w:ascii="Cambria Math" w:hAnsi="Cambria Math"/>
                    </w:rPr>
                    <m:t>BZ</m:t>
                  </m:r>
                </m:sub>
              </m:sSub>
            </m:num>
            <m:den>
              <m:sSub>
                <m:sSubPr>
                  <m:ctrlPr>
                    <w:rPr>
                      <w:rFonts w:ascii="Cambria Math" w:hAnsi="Cambria Math"/>
                      <w:i/>
                    </w:rPr>
                  </m:ctrlPr>
                </m:sSubPr>
                <m:e>
                  <m:r>
                    <w:rPr>
                      <w:rFonts w:ascii="Cambria Math" w:hAnsi="Cambria Math"/>
                    </w:rPr>
                    <m:t>Q</m:t>
                  </m:r>
                </m:e>
                <m:sub>
                  <m:r>
                    <w:rPr>
                      <w:rFonts w:ascii="Cambria Math" w:hAnsi="Cambria Math"/>
                    </w:rPr>
                    <m:t>BZ</m:t>
                  </m:r>
                </m:sub>
              </m:sSub>
            </m:den>
          </m:f>
          <m:r>
            <w:rPr>
              <w:rFonts w:ascii="Cambria Math" w:hAnsi="Cambria Math"/>
            </w:rPr>
            <m:t>=</m:t>
          </m:r>
          <m:f>
            <m:fPr>
              <m:ctrlPr>
                <w:rPr>
                  <w:rFonts w:ascii="Cambria Math" w:hAnsi="Cambria Math"/>
                  <w:i/>
                </w:rPr>
              </m:ctrlPr>
            </m:fPr>
            <m:num>
              <m:r>
                <w:rPr>
                  <w:rFonts w:ascii="Cambria Math" w:hAnsi="Cambria Math"/>
                </w:rPr>
                <m:t>579 600</m:t>
              </m:r>
            </m:num>
            <m:den>
              <m:r>
                <w:rPr>
                  <w:rFonts w:ascii="Cambria Math" w:hAnsi="Cambria Math"/>
                </w:rPr>
                <m:t>483</m:t>
              </m:r>
            </m:den>
          </m:f>
          <m:r>
            <w:rPr>
              <w:rFonts w:ascii="Cambria Math" w:hAnsi="Cambria Math"/>
            </w:rPr>
            <m:t>=1 200 Kč/ks</m:t>
          </m:r>
        </m:oMath>
      </m:oMathPara>
    </w:p>
    <w:p w:rsidR="003157E5" w:rsidRDefault="003157E5" w:rsidP="007F44AC">
      <w:pPr>
        <w:spacing w:before="60" w:after="240" w:line="264" w:lineRule="auto"/>
      </w:pPr>
    </w:p>
    <w:p w:rsidR="007F44AC" w:rsidRDefault="007F44AC" w:rsidP="007F44AC">
      <w:pPr>
        <w:spacing w:before="60" w:after="240" w:line="264" w:lineRule="auto"/>
      </w:pPr>
      <w:r>
        <w:t>A potom:</w:t>
      </w:r>
    </w:p>
    <w:p w:rsidR="007F44AC" w:rsidRPr="00115025" w:rsidRDefault="000D4F72" w:rsidP="007F44AC">
      <w:pPr>
        <w:spacing w:before="60" w:after="240" w:line="264" w:lineRule="auto"/>
      </w:pPr>
      <m:oMathPara>
        <m:oMathParaPr>
          <m:jc m:val="left"/>
        </m:oMathParaPr>
        <m:oMath>
          <m:sSub>
            <m:sSubPr>
              <m:ctrlPr>
                <w:rPr>
                  <w:rFonts w:ascii="Cambria Math" w:hAnsi="Cambria Math"/>
                  <w:i/>
                </w:rPr>
              </m:ctrlPr>
            </m:sSubPr>
            <m:e>
              <m:r>
                <w:rPr>
                  <w:rFonts w:ascii="Cambria Math" w:hAnsi="Cambria Math"/>
                </w:rPr>
                <m:t>PÚ</m:t>
              </m:r>
            </m:e>
            <m:sub>
              <m:r>
                <w:rPr>
                  <w:rFonts w:ascii="Cambria Math" w:hAnsi="Cambria Math"/>
                </w:rPr>
                <m:t>560</m:t>
              </m:r>
            </m:sub>
          </m:sSub>
          <m:r>
            <w:rPr>
              <w:rFonts w:ascii="Cambria Math" w:hAnsi="Cambria Math"/>
            </w:rPr>
            <m:t>=pú∙Q=1 200∙560=672 000 Kč</m:t>
          </m:r>
        </m:oMath>
      </m:oMathPara>
    </w:p>
    <w:p w:rsidR="007F44AC" w:rsidRPr="00115025" w:rsidRDefault="000D4F72" w:rsidP="007F44AC">
      <w:pPr>
        <w:spacing w:before="60" w:after="240" w:line="264" w:lineRule="auto"/>
      </w:pPr>
      <m:oMathPara>
        <m:oMathParaPr>
          <m:jc m:val="left"/>
        </m:oMathParaPr>
        <m:oMath>
          <m:sSub>
            <m:sSubPr>
              <m:ctrlPr>
                <w:rPr>
                  <w:rFonts w:ascii="Cambria Math" w:hAnsi="Cambria Math"/>
                  <w:i/>
                </w:rPr>
              </m:ctrlPr>
            </m:sSubPr>
            <m:e>
              <m:r>
                <w:rPr>
                  <w:rFonts w:ascii="Cambria Math" w:hAnsi="Cambria Math"/>
                </w:rPr>
                <m:t>PÚ</m:t>
              </m:r>
            </m:e>
            <m:sub>
              <m:r>
                <w:rPr>
                  <w:rFonts w:ascii="Cambria Math" w:hAnsi="Cambria Math"/>
                </w:rPr>
                <m:t>560</m:t>
              </m:r>
            </m:sub>
          </m:sSub>
          <m:r>
            <w:rPr>
              <w:rFonts w:ascii="Cambria Math" w:hAnsi="Cambria Math"/>
            </w:rPr>
            <m:t>=672 000 Kč</m:t>
          </m:r>
        </m:oMath>
      </m:oMathPara>
    </w:p>
    <w:p w:rsidR="007F44AC" w:rsidRPr="004A3A2C" w:rsidRDefault="000D4F72" w:rsidP="007F44AC">
      <w:pPr>
        <w:spacing w:before="60" w:after="240" w:line="264" w:lineRule="auto"/>
      </w:pPr>
      <m:oMathPara>
        <m:oMathParaPr>
          <m:jc m:val="left"/>
        </m:oMathParaPr>
        <m:oMath>
          <m:sSub>
            <m:sSubPr>
              <m:ctrlPr>
                <w:rPr>
                  <w:rFonts w:ascii="Cambria Math" w:hAnsi="Cambria Math"/>
                  <w:i/>
                </w:rPr>
              </m:ctrlPr>
            </m:sSubPr>
            <m:e>
              <m:r>
                <w:rPr>
                  <w:rFonts w:ascii="Cambria Math" w:hAnsi="Cambria Math"/>
                </w:rPr>
                <m:t>VH</m:t>
              </m:r>
            </m:e>
            <m:sub>
              <m:r>
                <w:rPr>
                  <w:rFonts w:ascii="Cambria Math" w:hAnsi="Cambria Math"/>
                </w:rPr>
                <m:t>560</m:t>
              </m:r>
            </m:sub>
          </m:sSub>
          <m:r>
            <w:rPr>
              <w:rFonts w:ascii="Cambria Math" w:hAnsi="Cambria Math"/>
            </w:rPr>
            <m:t>=</m:t>
          </m:r>
          <m:sSub>
            <m:sSubPr>
              <m:ctrlPr>
                <w:rPr>
                  <w:rFonts w:ascii="Cambria Math" w:hAnsi="Cambria Math"/>
                  <w:i/>
                </w:rPr>
              </m:ctrlPr>
            </m:sSubPr>
            <m:e>
              <m:r>
                <w:rPr>
                  <w:rFonts w:ascii="Cambria Math" w:hAnsi="Cambria Math"/>
                </w:rPr>
                <m:t>PÚ</m:t>
              </m:r>
            </m:e>
            <m:sub>
              <m:r>
                <w:rPr>
                  <w:rFonts w:ascii="Cambria Math" w:hAnsi="Cambria Math"/>
                </w:rPr>
                <m:t>560</m:t>
              </m:r>
            </m:sub>
          </m:sSub>
          <m:r>
            <w:rPr>
              <w:rFonts w:ascii="Cambria Math" w:hAnsi="Cambria Math"/>
            </w:rPr>
            <m:t>-F=672 000-579 600=92 400 Kč</m:t>
          </m:r>
        </m:oMath>
      </m:oMathPara>
    </w:p>
    <w:p w:rsidR="007F44AC" w:rsidRPr="004A3A2C" w:rsidRDefault="000D4F72" w:rsidP="007F44AC">
      <w:pPr>
        <w:spacing w:before="60" w:after="120" w:line="264" w:lineRule="auto"/>
        <w:rPr>
          <w:b/>
        </w:rPr>
      </w:pPr>
      <m:oMathPara>
        <m:oMathParaPr>
          <m:jc m:val="left"/>
        </m:oMathParaPr>
        <m:oMath>
          <m:sSub>
            <m:sSubPr>
              <m:ctrlPr>
                <w:rPr>
                  <w:rFonts w:ascii="Cambria Math" w:hAnsi="Cambria Math"/>
                  <w:b/>
                  <w:i/>
                </w:rPr>
              </m:ctrlPr>
            </m:sSubPr>
            <m:e>
              <m:r>
                <m:rPr>
                  <m:sty m:val="bi"/>
                </m:rPr>
                <w:rPr>
                  <w:rFonts w:ascii="Cambria Math" w:hAnsi="Cambria Math"/>
                </w:rPr>
                <m:t>VH</m:t>
              </m:r>
            </m:e>
            <m:sub>
              <m:r>
                <m:rPr>
                  <m:sty m:val="bi"/>
                </m:rPr>
                <w:rPr>
                  <w:rFonts w:ascii="Cambria Math" w:hAnsi="Cambria Math"/>
                </w:rPr>
                <m:t>560</m:t>
              </m:r>
            </m:sub>
          </m:sSub>
          <m:r>
            <m:rPr>
              <m:sty m:val="bi"/>
            </m:rPr>
            <w:rPr>
              <w:rFonts w:ascii="Cambria Math" w:hAnsi="Cambria Math"/>
            </w:rPr>
            <m:t>=92 400 Kč</m:t>
          </m:r>
        </m:oMath>
      </m:oMathPara>
    </w:p>
    <w:p w:rsidR="007F44AC" w:rsidRPr="004A3A2C" w:rsidRDefault="007F44AC" w:rsidP="007F44AC">
      <w:pPr>
        <w:spacing w:before="60" w:after="120" w:line="264" w:lineRule="auto"/>
        <w:rPr>
          <w:b/>
        </w:rPr>
      </w:pPr>
    </w:p>
    <w:p w:rsidR="007F44AC" w:rsidRDefault="007F44AC" w:rsidP="007F44AC">
      <w:pPr>
        <w:spacing w:before="60" w:after="120" w:line="264" w:lineRule="auto"/>
        <w:rPr>
          <w:b/>
        </w:rPr>
      </w:pPr>
    </w:p>
    <w:p w:rsidR="003157E5" w:rsidRDefault="003157E5" w:rsidP="007F44AC">
      <w:pPr>
        <w:spacing w:before="60" w:after="120" w:line="264" w:lineRule="auto"/>
        <w:rPr>
          <w:b/>
        </w:rPr>
      </w:pPr>
    </w:p>
    <w:p w:rsidR="003157E5" w:rsidRDefault="003157E5" w:rsidP="007F44AC">
      <w:pPr>
        <w:spacing w:before="60" w:after="120" w:line="264" w:lineRule="auto"/>
        <w:rPr>
          <w:b/>
        </w:rPr>
      </w:pPr>
    </w:p>
    <w:p w:rsidR="007F44AC" w:rsidRPr="004A3A2C" w:rsidRDefault="007F44AC" w:rsidP="007F44AC">
      <w:pPr>
        <w:spacing w:before="60" w:after="120" w:line="264" w:lineRule="auto"/>
        <w:rPr>
          <w:b/>
          <w:i/>
        </w:rPr>
      </w:pPr>
      <w:r w:rsidRPr="004A3A2C">
        <w:rPr>
          <w:b/>
          <w:i/>
        </w:rPr>
        <w:t>ad 3)</w:t>
      </w:r>
    </w:p>
    <w:p w:rsidR="007F44AC" w:rsidRPr="004A3A2C" w:rsidRDefault="007F44AC" w:rsidP="007F44AC">
      <w:pPr>
        <w:spacing w:before="60" w:after="240" w:line="264" w:lineRule="auto"/>
      </w:pPr>
      <m:oMathPara>
        <m:oMathParaPr>
          <m:jc m:val="left"/>
        </m:oMathParaPr>
        <m:oMath>
          <m:r>
            <w:rPr>
              <w:rFonts w:ascii="Cambria Math" w:hAnsi="Cambria Math"/>
            </w:rPr>
            <m:t>pú=p-v    dále platí:      p=2∙v   =&gt;    v=</m:t>
          </m:r>
          <m:f>
            <m:fPr>
              <m:ctrlPr>
                <w:rPr>
                  <w:rFonts w:ascii="Cambria Math" w:hAnsi="Cambria Math"/>
                  <w:i/>
                </w:rPr>
              </m:ctrlPr>
            </m:fPr>
            <m:num>
              <m:r>
                <w:rPr>
                  <w:rFonts w:ascii="Cambria Math" w:hAnsi="Cambria Math"/>
                </w:rPr>
                <m:t>p</m:t>
              </m:r>
            </m:num>
            <m:den>
              <m:r>
                <w:rPr>
                  <w:rFonts w:ascii="Cambria Math" w:hAnsi="Cambria Math"/>
                </w:rPr>
                <m:t>2</m:t>
              </m:r>
            </m:den>
          </m:f>
        </m:oMath>
      </m:oMathPara>
    </w:p>
    <w:p w:rsidR="007F44AC" w:rsidRPr="004A3A2C" w:rsidRDefault="007F44AC" w:rsidP="007F44AC">
      <w:pPr>
        <w:spacing w:before="60" w:after="240" w:line="264" w:lineRule="auto"/>
      </w:pPr>
      <m:oMathPara>
        <m:oMathParaPr>
          <m:jc m:val="left"/>
        </m:oMathParaPr>
        <m:oMath>
          <m:r>
            <w:rPr>
              <w:rFonts w:ascii="Cambria Math" w:hAnsi="Cambria Math"/>
            </w:rPr>
            <m:t>pú=p-</m:t>
          </m:r>
          <m:f>
            <m:fPr>
              <m:ctrlPr>
                <w:rPr>
                  <w:rFonts w:ascii="Cambria Math" w:hAnsi="Cambria Math"/>
                  <w:i/>
                </w:rPr>
              </m:ctrlPr>
            </m:fPr>
            <m:num>
              <m:r>
                <w:rPr>
                  <w:rFonts w:ascii="Cambria Math" w:hAnsi="Cambria Math"/>
                </w:rPr>
                <m:t>p</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2</m:t>
              </m:r>
            </m:den>
          </m:f>
          <m:r>
            <w:rPr>
              <w:rFonts w:ascii="Cambria Math" w:hAnsi="Cambria Math"/>
            </w:rPr>
            <m:t xml:space="preserve">                   =&gt;        p=2∙v=2∙1 200=2 400 Kč/ks</m:t>
          </m:r>
        </m:oMath>
      </m:oMathPara>
    </w:p>
    <w:p w:rsidR="007F44AC" w:rsidRPr="004A3A2C" w:rsidRDefault="00F620A7" w:rsidP="00F620A7">
      <w:pPr>
        <w:spacing w:before="60" w:after="240" w:line="264" w:lineRule="auto"/>
        <w:rPr>
          <w:b/>
        </w:rPr>
      </w:pPr>
      <m:oMathPara>
        <m:oMathParaPr>
          <m:jc m:val="left"/>
        </m:oMathParaPr>
        <m:oMath>
          <m:r>
            <m:rPr>
              <m:sty m:val="bi"/>
            </m:rPr>
            <w:rPr>
              <w:rFonts w:ascii="Cambria Math" w:hAnsi="Cambria Math"/>
            </w:rPr>
            <m:t xml:space="preserve"> p=2 400 Kč/ks</m:t>
          </m:r>
        </m:oMath>
      </m:oMathPara>
    </w:p>
    <w:p w:rsidR="007F44AC" w:rsidRDefault="007F44AC" w:rsidP="007F44AC">
      <w:pPr>
        <w:spacing w:before="60" w:after="60" w:line="264" w:lineRule="auto"/>
      </w:pPr>
    </w:p>
    <w:p w:rsidR="007F44AC" w:rsidRDefault="007F44AC" w:rsidP="0023642C">
      <w:pPr>
        <w:tabs>
          <w:tab w:val="left" w:pos="1260"/>
        </w:tabs>
        <w:jc w:val="both"/>
        <w:rPr>
          <w:b/>
        </w:rPr>
      </w:pPr>
    </w:p>
    <w:p w:rsidR="00834845" w:rsidRDefault="00834845" w:rsidP="0023642C">
      <w:pPr>
        <w:tabs>
          <w:tab w:val="left" w:pos="1260"/>
        </w:tabs>
        <w:jc w:val="both"/>
        <w:rPr>
          <w:b/>
        </w:rPr>
      </w:pPr>
    </w:p>
    <w:p w:rsidR="00834845" w:rsidRDefault="00834845" w:rsidP="0023642C">
      <w:pPr>
        <w:tabs>
          <w:tab w:val="left" w:pos="1260"/>
        </w:tabs>
        <w:jc w:val="both"/>
        <w:rPr>
          <w:b/>
        </w:rPr>
      </w:pPr>
    </w:p>
    <w:p w:rsidR="00834845" w:rsidRDefault="00834845" w:rsidP="0023642C">
      <w:pPr>
        <w:tabs>
          <w:tab w:val="left" w:pos="1260"/>
        </w:tabs>
        <w:jc w:val="both"/>
        <w:rPr>
          <w:b/>
        </w:rPr>
      </w:pPr>
    </w:p>
    <w:p w:rsidR="00834845" w:rsidRDefault="00834845" w:rsidP="0023642C">
      <w:pPr>
        <w:tabs>
          <w:tab w:val="left" w:pos="1260"/>
        </w:tabs>
        <w:jc w:val="both"/>
        <w:rPr>
          <w:b/>
        </w:rPr>
      </w:pPr>
    </w:p>
    <w:p w:rsidR="00834845" w:rsidRDefault="00834845" w:rsidP="0023642C">
      <w:pPr>
        <w:tabs>
          <w:tab w:val="left" w:pos="1260"/>
        </w:tabs>
        <w:jc w:val="both"/>
        <w:rPr>
          <w:b/>
        </w:rPr>
      </w:pPr>
    </w:p>
    <w:sectPr w:rsidR="00834845" w:rsidSect="00535A08">
      <w:headerReference w:type="even" r:id="rId29"/>
      <w:headerReference w:type="default" r:id="rId30"/>
      <w:footerReference w:type="even" r:id="rId31"/>
      <w:footerReference w:type="default" r:id="rId32"/>
      <w:headerReference w:type="first" r:id="rId33"/>
      <w:footerReference w:type="first" r:id="rId3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81E" w:rsidRDefault="0096381E" w:rsidP="00FB5535">
      <w:pPr>
        <w:spacing w:after="0" w:line="240" w:lineRule="auto"/>
      </w:pPr>
      <w:r>
        <w:separator/>
      </w:r>
    </w:p>
  </w:endnote>
  <w:endnote w:type="continuationSeparator" w:id="0">
    <w:p w:rsidR="0096381E" w:rsidRDefault="0096381E" w:rsidP="00FB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TT3D5350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72" w:rsidRDefault="000D4F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661979"/>
      <w:docPartObj>
        <w:docPartGallery w:val="Page Numbers (Bottom of Page)"/>
        <w:docPartUnique/>
      </w:docPartObj>
    </w:sdtPr>
    <w:sdtEndPr/>
    <w:sdtContent>
      <w:p w:rsidR="00DF62FF" w:rsidRDefault="00DF62FF">
        <w:pPr>
          <w:pStyle w:val="Zpat"/>
        </w:pPr>
        <w:r>
          <w:fldChar w:fldCharType="begin"/>
        </w:r>
        <w:r>
          <w:instrText>PAGE   \* MERGEFORMAT</w:instrText>
        </w:r>
        <w:r>
          <w:fldChar w:fldCharType="separate"/>
        </w:r>
        <w:r w:rsidR="000D4F72">
          <w:rPr>
            <w:noProof/>
          </w:rPr>
          <w:t>1</w:t>
        </w:r>
        <w:r>
          <w:fldChar w:fldCharType="end"/>
        </w:r>
      </w:p>
    </w:sdtContent>
  </w:sdt>
  <w:p w:rsidR="00DF62FF" w:rsidRDefault="00DF62F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72" w:rsidRDefault="000D4F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81E" w:rsidRDefault="0096381E" w:rsidP="00FB5535">
      <w:pPr>
        <w:spacing w:after="0" w:line="240" w:lineRule="auto"/>
      </w:pPr>
      <w:r>
        <w:separator/>
      </w:r>
    </w:p>
  </w:footnote>
  <w:footnote w:type="continuationSeparator" w:id="0">
    <w:p w:rsidR="0096381E" w:rsidRDefault="0096381E" w:rsidP="00FB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72" w:rsidRDefault="000D4F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49A" w:rsidRDefault="00C2649A">
    <w:pPr>
      <w:pStyle w:val="Zhlav"/>
    </w:pPr>
    <w:r>
      <w:tab/>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72" w:rsidRDefault="000D4F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B6B0A"/>
    <w:multiLevelType w:val="hybridMultilevel"/>
    <w:tmpl w:val="68562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10332"/>
    <w:multiLevelType w:val="hybridMultilevel"/>
    <w:tmpl w:val="1C2C10D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9D2F9D"/>
    <w:multiLevelType w:val="hybridMultilevel"/>
    <w:tmpl w:val="B8DC7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11675EE"/>
    <w:multiLevelType w:val="hybridMultilevel"/>
    <w:tmpl w:val="405097B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1CA68AE"/>
    <w:multiLevelType w:val="hybridMultilevel"/>
    <w:tmpl w:val="86C84F44"/>
    <w:lvl w:ilvl="0" w:tplc="679C33A4">
      <w:start w:val="1"/>
      <w:numFmt w:val="decimal"/>
      <w:pStyle w:val="Odstavecseseznamem"/>
      <w:lvlText w:val="%1."/>
      <w:lvlJc w:val="center"/>
      <w:pPr>
        <w:ind w:left="417" w:hanging="360"/>
      </w:pPr>
      <w:rPr>
        <w:rFonts w:hint="default"/>
        <w:b w:val="0"/>
        <w:i w:val="0"/>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5" w15:restartNumberingAfterBreak="0">
    <w:nsid w:val="63AF067A"/>
    <w:multiLevelType w:val="hybridMultilevel"/>
    <w:tmpl w:val="762CE9E2"/>
    <w:lvl w:ilvl="0" w:tplc="387AF660">
      <w:start w:val="1"/>
      <w:numFmt w:val="lowerLetter"/>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CC20D4"/>
    <w:multiLevelType w:val="hybridMultilevel"/>
    <w:tmpl w:val="837473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F1955E8"/>
    <w:multiLevelType w:val="hybridMultilevel"/>
    <w:tmpl w:val="00DAF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652B42"/>
    <w:multiLevelType w:val="hybridMultilevel"/>
    <w:tmpl w:val="245C48F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5"/>
  </w:num>
  <w:num w:numId="5">
    <w:abstractNumId w:val="8"/>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1D"/>
    <w:rsid w:val="00001E33"/>
    <w:rsid w:val="0003159D"/>
    <w:rsid w:val="000767F5"/>
    <w:rsid w:val="000B40D3"/>
    <w:rsid w:val="000D4F72"/>
    <w:rsid w:val="001361C6"/>
    <w:rsid w:val="00182B7A"/>
    <w:rsid w:val="0019173C"/>
    <w:rsid w:val="001D1BC5"/>
    <w:rsid w:val="0020251D"/>
    <w:rsid w:val="00215C26"/>
    <w:rsid w:val="00227F1D"/>
    <w:rsid w:val="0023642C"/>
    <w:rsid w:val="002864EB"/>
    <w:rsid w:val="002B093E"/>
    <w:rsid w:val="002D2DFA"/>
    <w:rsid w:val="003157E5"/>
    <w:rsid w:val="00324DEF"/>
    <w:rsid w:val="00344B58"/>
    <w:rsid w:val="00361A57"/>
    <w:rsid w:val="0037796D"/>
    <w:rsid w:val="0039058D"/>
    <w:rsid w:val="003B52A5"/>
    <w:rsid w:val="003B7FDB"/>
    <w:rsid w:val="004153FC"/>
    <w:rsid w:val="00461B57"/>
    <w:rsid w:val="00472A37"/>
    <w:rsid w:val="0047456B"/>
    <w:rsid w:val="00493BD0"/>
    <w:rsid w:val="004A1A1B"/>
    <w:rsid w:val="004D040A"/>
    <w:rsid w:val="004D7A51"/>
    <w:rsid w:val="004F5496"/>
    <w:rsid w:val="0050413E"/>
    <w:rsid w:val="00514746"/>
    <w:rsid w:val="00535A08"/>
    <w:rsid w:val="0054099C"/>
    <w:rsid w:val="005519E3"/>
    <w:rsid w:val="0057563E"/>
    <w:rsid w:val="005763D4"/>
    <w:rsid w:val="005C33F5"/>
    <w:rsid w:val="005E2F21"/>
    <w:rsid w:val="006158CC"/>
    <w:rsid w:val="00650362"/>
    <w:rsid w:val="006C191F"/>
    <w:rsid w:val="00716F45"/>
    <w:rsid w:val="00732A16"/>
    <w:rsid w:val="00747F8A"/>
    <w:rsid w:val="007E3DC1"/>
    <w:rsid w:val="007F44AC"/>
    <w:rsid w:val="00801602"/>
    <w:rsid w:val="00834845"/>
    <w:rsid w:val="008807D7"/>
    <w:rsid w:val="00882C53"/>
    <w:rsid w:val="008B30F8"/>
    <w:rsid w:val="009045E6"/>
    <w:rsid w:val="0096381E"/>
    <w:rsid w:val="00A912A6"/>
    <w:rsid w:val="00A933A1"/>
    <w:rsid w:val="00B45FB2"/>
    <w:rsid w:val="00C2649A"/>
    <w:rsid w:val="00C410CF"/>
    <w:rsid w:val="00CB0CCE"/>
    <w:rsid w:val="00D96606"/>
    <w:rsid w:val="00DF62FF"/>
    <w:rsid w:val="00E11D55"/>
    <w:rsid w:val="00E30FCB"/>
    <w:rsid w:val="00E33DCD"/>
    <w:rsid w:val="00E341BF"/>
    <w:rsid w:val="00E90C55"/>
    <w:rsid w:val="00ED5B43"/>
    <w:rsid w:val="00EF0060"/>
    <w:rsid w:val="00F22E2C"/>
    <w:rsid w:val="00F315CB"/>
    <w:rsid w:val="00F43B75"/>
    <w:rsid w:val="00F620A7"/>
    <w:rsid w:val="00FB5535"/>
    <w:rsid w:val="00FD2754"/>
    <w:rsid w:val="00FD717F"/>
    <w:rsid w:val="00FE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CC825E17-1102-41F6-9D31-57D7483A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173C"/>
    <w:pPr>
      <w:spacing w:after="200"/>
      <w:jc w:val="left"/>
    </w:pPr>
    <w:rPr>
      <w:lang w:val="cs-CZ"/>
    </w:rPr>
  </w:style>
  <w:style w:type="paragraph" w:styleId="Nadpis1">
    <w:name w:val="heading 1"/>
    <w:basedOn w:val="Normln"/>
    <w:next w:val="Normln"/>
    <w:link w:val="Nadpis1Char"/>
    <w:uiPriority w:val="9"/>
    <w:qFormat/>
    <w:rsid w:val="001D1BC5"/>
    <w:pPr>
      <w:keepNext/>
      <w:keepLines/>
      <w:spacing w:before="480" w:after="12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BC5"/>
    <w:rPr>
      <w:rFonts w:ascii="Cambria" w:eastAsia="Times New Roman" w:hAnsi="Cambria" w:cs="Times New Roman"/>
      <w:b/>
      <w:bCs/>
      <w:color w:val="365F91"/>
      <w:sz w:val="28"/>
      <w:szCs w:val="28"/>
      <w:lang w:val="cs-CZ"/>
    </w:rPr>
  </w:style>
  <w:style w:type="paragraph" w:styleId="Odstavecseseznamem">
    <w:name w:val="List Paragraph"/>
    <w:basedOn w:val="Rejstk1"/>
    <w:next w:val="Rejstk1"/>
    <w:uiPriority w:val="34"/>
    <w:qFormat/>
    <w:rsid w:val="001D1BC5"/>
    <w:pPr>
      <w:numPr>
        <w:numId w:val="1"/>
      </w:numPr>
      <w:spacing w:before="120" w:after="120"/>
    </w:pPr>
  </w:style>
  <w:style w:type="paragraph" w:styleId="Rejstk1">
    <w:name w:val="index 1"/>
    <w:basedOn w:val="Normln"/>
    <w:next w:val="Normln"/>
    <w:autoRedefine/>
    <w:uiPriority w:val="99"/>
    <w:semiHidden/>
    <w:unhideWhenUsed/>
    <w:rsid w:val="001D1BC5"/>
    <w:pPr>
      <w:spacing w:line="240" w:lineRule="auto"/>
      <w:ind w:left="240" w:hanging="240"/>
    </w:pPr>
  </w:style>
  <w:style w:type="paragraph" w:styleId="Zhlav">
    <w:name w:val="header"/>
    <w:basedOn w:val="Normln"/>
    <w:link w:val="ZhlavChar"/>
    <w:uiPriority w:val="99"/>
    <w:unhideWhenUsed/>
    <w:rsid w:val="00FB5535"/>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FB5535"/>
    <w:rPr>
      <w:rFonts w:ascii="Calibri" w:hAnsi="Calibri"/>
      <w:sz w:val="22"/>
      <w:lang w:val="cs-CZ"/>
    </w:rPr>
  </w:style>
  <w:style w:type="paragraph" w:styleId="Zpat">
    <w:name w:val="footer"/>
    <w:basedOn w:val="Normln"/>
    <w:link w:val="ZpatChar"/>
    <w:uiPriority w:val="99"/>
    <w:unhideWhenUsed/>
    <w:rsid w:val="00FB5535"/>
    <w:pPr>
      <w:tabs>
        <w:tab w:val="center" w:pos="4703"/>
        <w:tab w:val="right" w:pos="9406"/>
      </w:tabs>
      <w:spacing w:after="0" w:line="240" w:lineRule="auto"/>
    </w:pPr>
  </w:style>
  <w:style w:type="character" w:customStyle="1" w:styleId="ZpatChar">
    <w:name w:val="Zápatí Char"/>
    <w:basedOn w:val="Standardnpsmoodstavce"/>
    <w:link w:val="Zpat"/>
    <w:uiPriority w:val="99"/>
    <w:rsid w:val="00FB5535"/>
    <w:rPr>
      <w:rFonts w:ascii="Calibri" w:hAnsi="Calibri"/>
      <w:sz w:val="22"/>
      <w:lang w:val="cs-CZ"/>
    </w:rPr>
  </w:style>
  <w:style w:type="character" w:styleId="Zstupntext">
    <w:name w:val="Placeholder Text"/>
    <w:basedOn w:val="Standardnpsmoodstavce"/>
    <w:uiPriority w:val="99"/>
    <w:semiHidden/>
    <w:rsid w:val="002864EB"/>
    <w:rPr>
      <w:color w:val="808080"/>
    </w:rPr>
  </w:style>
  <w:style w:type="paragraph" w:styleId="Textbubliny">
    <w:name w:val="Balloon Text"/>
    <w:basedOn w:val="Normln"/>
    <w:link w:val="TextbublinyChar"/>
    <w:uiPriority w:val="99"/>
    <w:semiHidden/>
    <w:unhideWhenUsed/>
    <w:rsid w:val="00286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64EB"/>
    <w:rPr>
      <w:rFonts w:ascii="Tahoma" w:hAnsi="Tahoma" w:cs="Tahoma"/>
      <w:sz w:val="16"/>
      <w:szCs w:val="16"/>
      <w:lang w:val="cs-CZ"/>
    </w:rPr>
  </w:style>
  <w:style w:type="paragraph" w:styleId="Zkladntext">
    <w:name w:val="Body Text"/>
    <w:basedOn w:val="Normln"/>
    <w:link w:val="ZkladntextChar"/>
    <w:rsid w:val="0037796D"/>
    <w:pPr>
      <w:spacing w:after="0" w:line="240" w:lineRule="auto"/>
    </w:pPr>
    <w:rPr>
      <w:rFonts w:eastAsia="Times New Roman"/>
      <w:b/>
      <w:bCs/>
      <w:sz w:val="28"/>
      <w:szCs w:val="24"/>
      <w:lang w:eastAsia="cs-CZ"/>
    </w:rPr>
  </w:style>
  <w:style w:type="character" w:customStyle="1" w:styleId="ZkladntextChar">
    <w:name w:val="Základní text Char"/>
    <w:basedOn w:val="Standardnpsmoodstavce"/>
    <w:link w:val="Zkladntext"/>
    <w:rsid w:val="0037796D"/>
    <w:rPr>
      <w:rFonts w:eastAsia="Times New Roman"/>
      <w:b/>
      <w:bCs/>
      <w:sz w:val="28"/>
      <w:szCs w:val="24"/>
      <w:lang w:val="cs-CZ" w:eastAsia="cs-CZ"/>
    </w:rPr>
  </w:style>
  <w:style w:type="table" w:styleId="Mkatabulky">
    <w:name w:val="Table Grid"/>
    <w:basedOn w:val="Normlntabulka"/>
    <w:rsid w:val="0023642C"/>
    <w:pPr>
      <w:spacing w:line="240" w:lineRule="auto"/>
      <w:jc w:val="left"/>
    </w:pPr>
    <w:rPr>
      <w:rFonts w:eastAsia="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textu">
    <w:name w:val="Tělo textu"/>
    <w:basedOn w:val="Normln"/>
    <w:qFormat/>
    <w:rsid w:val="00E30FCB"/>
    <w:pPr>
      <w:spacing w:before="240" w:after="240"/>
      <w:ind w:firstLine="284"/>
      <w:jc w:val="both"/>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package" Target="embeddings/Dokument_aplikace_Microsoft_Word.docx"/><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797</Words>
  <Characters>4703</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ryl0001</cp:lastModifiedBy>
  <cp:revision>18</cp:revision>
  <cp:lastPrinted>2021-02-09T05:43:00Z</cp:lastPrinted>
  <dcterms:created xsi:type="dcterms:W3CDTF">2021-01-29T07:38:00Z</dcterms:created>
  <dcterms:modified xsi:type="dcterms:W3CDTF">2022-02-07T11:01:00Z</dcterms:modified>
</cp:coreProperties>
</file>